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0" w:rsidRDefault="00E25F50" w:rsidP="00E25F50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Konu 24.242. Mantık II. Ödev5 Örneklerine Cevaplar</w:t>
      </w:r>
    </w:p>
    <w:p w:rsidR="00E25F50" w:rsidRDefault="00E25F50" w:rsidP="00E25F50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İşte sınıfta ya da notlarda türettiğimiz bazı PA teoremleri. Aşağıdaki problemlerde onları kullanmak isteyebilirsiniz: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(Başvuru için bu teoremleri (D1)'den (D6)'ya doğru adlandıracağım):</w:t>
      </w:r>
    </w:p>
    <w:p w:rsidR="00E25F50" w:rsidRDefault="00E25F50" w:rsidP="00E25F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(D1)     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FF3435"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x)(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y)(x + y) = (y + x)</w:t>
      </w:r>
    </w:p>
    <w:p w:rsidR="00E25F50" w:rsidRDefault="00E25F50" w:rsidP="00E25F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(D2)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 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x)(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y)(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z)((x + y) + z) = (x + (y + z))</w:t>
      </w:r>
    </w:p>
    <w:p w:rsidR="00E25F50" w:rsidRDefault="00E25F50" w:rsidP="00E25F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(D3)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 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x)(x</w:t>
      </w:r>
      <w:r>
        <w:rPr>
          <w:rFonts w:ascii="Cambria Math" w:hAnsi="Cambria Math" w:cs="Times New Roman"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sz w:val="24"/>
          <w:szCs w:val="24"/>
          <w:lang w:val="tr-TR"/>
        </w:rPr>
        <w:t>[1]) = x</w:t>
      </w:r>
    </w:p>
    <w:p w:rsidR="00E25F50" w:rsidRDefault="00E25F50" w:rsidP="00E25F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(D4)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 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x)(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y)(x</w:t>
      </w:r>
      <w:r>
        <w:rPr>
          <w:rFonts w:ascii="Cambria Math" w:hAnsi="Cambria Math" w:cs="Times New Roman"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sz w:val="24"/>
          <w:szCs w:val="24"/>
          <w:lang w:val="tr-TR"/>
        </w:rPr>
        <w:t>y) = (y</w:t>
      </w:r>
      <w:r>
        <w:rPr>
          <w:rFonts w:ascii="Cambria Math" w:hAnsi="Cambria Math" w:cs="Times New Roman"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sz w:val="24"/>
          <w:szCs w:val="24"/>
          <w:lang w:val="tr-TR"/>
        </w:rPr>
        <w:t>x)</w:t>
      </w:r>
    </w:p>
    <w:p w:rsidR="00E25F50" w:rsidRDefault="00E25F50" w:rsidP="00E25F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(D5)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 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x)(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y)(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z)((x</w:t>
      </w:r>
      <w:r>
        <w:rPr>
          <w:rFonts w:ascii="Cambria Math" w:hAnsi="Cambria Math" w:cs="Times New Roman"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sz w:val="24"/>
          <w:szCs w:val="24"/>
          <w:lang w:val="tr-TR"/>
        </w:rPr>
        <w:t>y)</w:t>
      </w:r>
      <w:r>
        <w:rPr>
          <w:rFonts w:ascii="Cambria Math" w:hAnsi="Cambria Math" w:cs="Times New Roman"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sz w:val="24"/>
          <w:szCs w:val="24"/>
          <w:lang w:val="tr-TR"/>
        </w:rPr>
        <w:t>z) = (x</w:t>
      </w:r>
      <w:r>
        <w:rPr>
          <w:rFonts w:ascii="Cambria Math" w:hAnsi="Cambria Math" w:cs="Times New Roman"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sz w:val="24"/>
          <w:szCs w:val="24"/>
          <w:lang w:val="tr-TR"/>
        </w:rPr>
        <w:t>(y</w:t>
      </w:r>
      <w:r>
        <w:rPr>
          <w:rFonts w:ascii="Cambria Math" w:hAnsi="Cambria Math" w:cs="Times New Roman"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sz w:val="24"/>
          <w:szCs w:val="24"/>
          <w:lang w:val="tr-TR"/>
        </w:rPr>
        <w:t>z))</w:t>
      </w:r>
    </w:p>
    <w:p w:rsidR="00E25F50" w:rsidRDefault="00E25F50" w:rsidP="00E25F50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(D6)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 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x)(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y)(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z)((x + y)</w:t>
      </w:r>
      <w:r>
        <w:rPr>
          <w:rFonts w:ascii="Cambria Math" w:hAnsi="Cambria Math" w:cs="Times New Roman"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sz w:val="24"/>
          <w:szCs w:val="24"/>
          <w:lang w:val="tr-TR"/>
        </w:rPr>
        <w:t>z) = ((x</w:t>
      </w:r>
      <w:r>
        <w:rPr>
          <w:rFonts w:ascii="Cambria Math" w:hAnsi="Cambria Math" w:cs="Times New Roman"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sz w:val="24"/>
          <w:szCs w:val="24"/>
          <w:lang w:val="tr-TR"/>
        </w:rPr>
        <w:t>z) + (y</w:t>
      </w:r>
      <w:r>
        <w:rPr>
          <w:rFonts w:ascii="Cambria Math" w:hAnsi="Cambria Math" w:cs="Times New Roman"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sz w:val="24"/>
          <w:szCs w:val="24"/>
          <w:lang w:val="tr-TR"/>
        </w:rPr>
        <w:t>z))</w:t>
      </w:r>
    </w:p>
    <w:p w:rsidR="00E25F50" w:rsidRDefault="00E25F50" w:rsidP="00E25F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1.         </w:t>
      </w:r>
      <w:r w:rsidRPr="00FF3435">
        <w:rPr>
          <w:rFonts w:ascii="Times New Roman" w:hAnsi="Times New Roman" w:cs="Times New Roman"/>
          <w:sz w:val="24"/>
          <w:szCs w:val="24"/>
          <w:lang w:val="tr-TR"/>
        </w:rPr>
        <w:t>“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x)(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y)(</w:t>
      </w:r>
      <w:r>
        <w:rPr>
          <w:rFonts w:ascii="Cambria Math" w:hAnsi="Cambria Math" w:cs="Times New Roman"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sz w:val="24"/>
          <w:szCs w:val="24"/>
          <w:lang w:val="tr-TR"/>
        </w:rPr>
        <w:t>z)(x E (y+z)) = ((xEy)</w:t>
      </w:r>
      <w:r>
        <w:rPr>
          <w:rFonts w:ascii="Cambria Math" w:hAnsi="Cambria Math" w:cs="Times New Roman"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sz w:val="24"/>
          <w:szCs w:val="24"/>
          <w:lang w:val="tr-TR"/>
        </w:rPr>
        <w:t>(xEz))</w:t>
      </w:r>
      <w:r w:rsidRPr="00FF3435">
        <w:rPr>
          <w:rFonts w:ascii="Times New Roman" w:hAnsi="Times New Roman" w:cs="Times New Roman"/>
          <w:sz w:val="24"/>
          <w:szCs w:val="24"/>
          <w:lang w:val="tr-TR"/>
        </w:rPr>
        <w:t>”</w:t>
      </w:r>
      <w:r>
        <w:rPr>
          <w:rFonts w:ascii="Times New Roman" w:hAnsi="Times New Roman" w:cs="Times New Roman"/>
          <w:sz w:val="24"/>
          <w:szCs w:val="24"/>
          <w:lang w:val="tr-TR"/>
        </w:rPr>
        <w:t>nin bir PA teoremi olduğunu gösterin.</w:t>
      </w:r>
    </w:p>
    <w:p w:rsidR="007A493E" w:rsidRDefault="007A493E" w:rsidP="007A493E">
      <w:pPr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Bunu </w:t>
      </w:r>
      <w:r w:rsidR="00314994">
        <w:rPr>
          <w:rFonts w:ascii="Times New Roman" w:hAnsi="Times New Roman" w:cs="Times New Roman"/>
          <w:b/>
          <w:sz w:val="24"/>
          <w:szCs w:val="24"/>
          <w:lang w:val="tr-TR"/>
        </w:rPr>
        <w:t>indukşın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yoluyla ispatlarız. Temel tümce </w:t>
      </w:r>
      <w:r w:rsidRPr="007A493E">
        <w:rPr>
          <w:rFonts w:ascii="Times New Roman" w:hAnsi="Times New Roman" w:cs="Times New Roman"/>
          <w:b/>
          <w:sz w:val="24"/>
          <w:szCs w:val="24"/>
          <w:lang w:val="tr-TR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(x E (y + 0)) = ((xEy)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(xE0)</w:t>
      </w:r>
      <w:r w:rsidRPr="007A493E">
        <w:rPr>
          <w:rFonts w:ascii="Times New Roman" w:hAnsi="Times New Roman" w:cs="Times New Roman"/>
          <w:b/>
          <w:sz w:val="24"/>
          <w:szCs w:val="24"/>
          <w:lang w:val="tr-TR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dır aşağıdaki gibi ispatlanır:</w:t>
      </w:r>
    </w:p>
    <w:p w:rsidR="007A493E" w:rsidRDefault="007A493E" w:rsidP="007A493E">
      <w:pPr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(x E (y + 0))</w:t>
      </w:r>
    </w:p>
    <w:p w:rsidR="007A493E" w:rsidRDefault="007A493E" w:rsidP="007A493E">
      <w:pPr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= (x E y)                                                          [(Q3) yoluyla]</w:t>
      </w:r>
    </w:p>
    <w:p w:rsidR="007A493E" w:rsidRDefault="007A493E" w:rsidP="007A493E">
      <w:pPr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= ((x E y)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[1])                                                [(D3) yoluyla]</w:t>
      </w:r>
    </w:p>
    <w:p w:rsidR="007A493E" w:rsidRDefault="007A493E" w:rsidP="007A493E">
      <w:pPr>
        <w:spacing w:after="20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= ((x E y)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(x E 0))                                         [(Q7) yoluyla]</w:t>
      </w:r>
    </w:p>
    <w:p w:rsidR="007A493E" w:rsidRDefault="007A493E" w:rsidP="007A493E">
      <w:pPr>
        <w:spacing w:after="20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</w:t>
      </w:r>
      <w:r w:rsidR="00BD1447">
        <w:rPr>
          <w:rFonts w:ascii="Times New Roman" w:hAnsi="Times New Roman" w:cs="Times New Roman"/>
          <w:b/>
          <w:sz w:val="24"/>
          <w:szCs w:val="24"/>
          <w:lang w:val="tr-TR"/>
        </w:rPr>
        <w:t xml:space="preserve">Sonra, </w:t>
      </w:r>
      <w:r w:rsidR="00314994">
        <w:rPr>
          <w:rFonts w:ascii="Times New Roman" w:hAnsi="Times New Roman" w:cs="Times New Roman"/>
          <w:b/>
          <w:sz w:val="24"/>
          <w:szCs w:val="24"/>
          <w:lang w:val="tr-TR"/>
        </w:rPr>
        <w:t>indukşın</w:t>
      </w:r>
      <w:r w:rsidR="00BD144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adımı için. </w:t>
      </w:r>
      <w:r w:rsidR="00314994">
        <w:rPr>
          <w:rFonts w:ascii="Times New Roman" w:hAnsi="Times New Roman" w:cs="Times New Roman"/>
          <w:b/>
          <w:sz w:val="24"/>
          <w:szCs w:val="24"/>
          <w:lang w:val="tr-TR"/>
        </w:rPr>
        <w:t>İnduktif</w:t>
      </w:r>
      <w:r w:rsidR="00BD144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hipotez olarak varsayınız ki:</w:t>
      </w:r>
    </w:p>
    <w:p w:rsidR="00BD1447" w:rsidRDefault="00BD1447" w:rsidP="007A493E">
      <w:pPr>
        <w:spacing w:after="20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(x E (y + z)) = ((x E y)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(x E z)).</w:t>
      </w:r>
    </w:p>
    <w:p w:rsidR="00BD1447" w:rsidRDefault="00BD1447" w:rsidP="007A493E">
      <w:pPr>
        <w:spacing w:after="20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Şunu göstermek istiyoruz:</w:t>
      </w:r>
    </w:p>
    <w:p w:rsidR="00BD1447" w:rsidRDefault="00BD1447" w:rsidP="007A493E">
      <w:pPr>
        <w:spacing w:after="20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(x E (y + sz)) = ((x E y)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(x E sz)).</w:t>
      </w:r>
    </w:p>
    <w:p w:rsidR="00BD1447" w:rsidRDefault="00BD1447" w:rsidP="00BD1447">
      <w:pPr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(x E (y + sz))</w:t>
      </w:r>
    </w:p>
    <w:p w:rsidR="00BD1447" w:rsidRDefault="00BD1447" w:rsidP="00BD1447">
      <w:pPr>
        <w:tabs>
          <w:tab w:val="left" w:pos="5103"/>
        </w:tabs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= (x E s(y + z))                                                [(Q4) yoluyla]</w:t>
      </w:r>
    </w:p>
    <w:p w:rsidR="00BD1447" w:rsidRDefault="00BD1447" w:rsidP="00BD1447">
      <w:pPr>
        <w:tabs>
          <w:tab w:val="left" w:pos="5103"/>
        </w:tabs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= ((x E (y + z))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x)                                          [(Q8) yoluyla]</w:t>
      </w:r>
    </w:p>
    <w:p w:rsidR="00BD1447" w:rsidRDefault="00BD1447" w:rsidP="00BD1447">
      <w:pPr>
        <w:tabs>
          <w:tab w:val="left" w:pos="5103"/>
        </w:tabs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= (((x E y)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(x E z))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x)                                  [TH yoluyla]</w:t>
      </w:r>
    </w:p>
    <w:p w:rsidR="00BD1447" w:rsidRDefault="00BD1447" w:rsidP="00BD1447">
      <w:pPr>
        <w:tabs>
          <w:tab w:val="left" w:pos="5103"/>
        </w:tabs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= ((x E y)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((x E z)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x))                                  [(D5) yoluyla]</w:t>
      </w:r>
    </w:p>
    <w:p w:rsidR="00BD1447" w:rsidRDefault="00BD1447" w:rsidP="00BD1447">
      <w:pPr>
        <w:tabs>
          <w:tab w:val="left" w:pos="5103"/>
        </w:tabs>
        <w:spacing w:after="20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((x E y)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(x E sz))                                            [(Q8) yoluyla]</w:t>
      </w:r>
    </w:p>
    <w:p w:rsidR="00BD1447" w:rsidRDefault="004120D2" w:rsidP="00BD1447">
      <w:pPr>
        <w:tabs>
          <w:tab w:val="left" w:pos="5103"/>
        </w:tabs>
        <w:spacing w:after="20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2.     </w:t>
      </w:r>
      <w:r>
        <w:rPr>
          <w:rFonts w:ascii="Cambria Math" w:hAnsi="Cambria Math" w:cs="Times New Roman"/>
          <w:sz w:val="24"/>
          <w:szCs w:val="24"/>
          <w:lang w:val="tr-TR"/>
        </w:rPr>
        <w:t xml:space="preserve"> 𝔄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PA'nın standart olmayan bir modeli iken </w:t>
      </w:r>
      <w:r>
        <w:rPr>
          <w:rFonts w:ascii="Cambria Math" w:hAnsi="Cambria Math" w:cs="Times New Roman"/>
          <w:sz w:val="24"/>
          <w:szCs w:val="24"/>
          <w:lang w:val="tr-TR"/>
        </w:rPr>
        <w:t>𝔄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'daki bütün standart sayılar tarafından sağlanan ama </w:t>
      </w:r>
      <w:r>
        <w:rPr>
          <w:rFonts w:ascii="Cambria Math" w:hAnsi="Cambria Math" w:cs="Times New Roman"/>
          <w:sz w:val="24"/>
          <w:szCs w:val="24"/>
          <w:lang w:val="tr-TR"/>
        </w:rPr>
        <w:t>𝔄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'nun herhangi bir standart olmayan elemanı tarafından sağlanmayan, aritmetik dilinin herhangi bir </w:t>
      </w:r>
      <w:r w:rsidRPr="00174D95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>(x) formülünün olmadığını gösterin.</w:t>
      </w:r>
    </w:p>
    <w:p w:rsidR="004120D2" w:rsidRPr="004120D2" w:rsidRDefault="001333EF" w:rsidP="001333EF">
      <w:pPr>
        <w:tabs>
          <w:tab w:val="left" w:pos="5103"/>
        </w:tabs>
        <w:spacing w:after="20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</w:t>
      </w:r>
      <w:r w:rsidR="00412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Eğer </w:t>
      </w:r>
      <w:r w:rsidR="004120D2" w:rsidRPr="004120D2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412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(x) böylesi bir formül olsaydı 0 standart olduğundan </w:t>
      </w:r>
      <w:r w:rsidR="004120D2" w:rsidRPr="004120D2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412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(0), </w:t>
      </w:r>
      <w:r w:rsidR="004120D2">
        <w:rPr>
          <w:rFonts w:ascii="Cambria Math" w:hAnsi="Cambria Math" w:cs="Times New Roman"/>
          <w:b/>
          <w:sz w:val="24"/>
          <w:szCs w:val="24"/>
          <w:lang w:val="tr-TR"/>
        </w:rPr>
        <w:t>𝔄</w:t>
      </w:r>
      <w:r w:rsidR="00412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içinde geçerli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</w:t>
      </w:r>
      <w:r w:rsidR="004120D2">
        <w:rPr>
          <w:rFonts w:ascii="Times New Roman" w:hAnsi="Times New Roman" w:cs="Times New Roman"/>
          <w:b/>
          <w:sz w:val="24"/>
          <w:szCs w:val="24"/>
          <w:lang w:val="tr-TR"/>
        </w:rPr>
        <w:t>olacaktı ve standart bir elemanın ardılı her zaman standart olduğundan (</w:t>
      </w:r>
      <w:r w:rsidR="004120D2" w:rsidRPr="004120D2">
        <w:rPr>
          <w:rFonts w:ascii="Cambria Math" w:hAnsi="Cambria Math" w:cs="Times New Roman"/>
          <w:b/>
          <w:sz w:val="24"/>
          <w:szCs w:val="24"/>
          <w:lang w:val="tr-TR"/>
        </w:rPr>
        <w:t>∀</w:t>
      </w:r>
      <w:r w:rsidR="004120D2">
        <w:rPr>
          <w:rFonts w:ascii="Times New Roman" w:hAnsi="Times New Roman" w:cs="Times New Roman"/>
          <w:b/>
          <w:sz w:val="24"/>
          <w:szCs w:val="24"/>
          <w:lang w:val="tr-TR"/>
        </w:rPr>
        <w:t>x)(</w:t>
      </w:r>
      <w:r w:rsidR="004120D2" w:rsidRPr="001333EF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412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(x) </w:t>
      </w:r>
      <w:r w:rsidR="004120D2"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 w:rsidR="00412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120D2" w:rsidRPr="001333EF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412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(sx)) de </w:t>
      </w:r>
      <w:r w:rsidR="004120D2">
        <w:rPr>
          <w:rFonts w:ascii="Cambria Math" w:hAnsi="Cambria Math" w:cs="Times New Roman"/>
          <w:b/>
          <w:sz w:val="24"/>
          <w:szCs w:val="24"/>
          <w:lang w:val="tr-TR"/>
        </w:rPr>
        <w:t>𝔄</w:t>
      </w:r>
      <w:r w:rsidR="00412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içinde geçerli olacaktı. Fakat </w:t>
      </w:r>
      <w:r w:rsidR="004120D2">
        <w:rPr>
          <w:rFonts w:ascii="Cambria Math" w:hAnsi="Cambria Math" w:cs="Times New Roman"/>
          <w:b/>
          <w:sz w:val="24"/>
          <w:szCs w:val="24"/>
          <w:lang w:val="tr-TR"/>
        </w:rPr>
        <w:t>𝔄</w:t>
      </w:r>
      <w:r w:rsidR="00412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standart olmayan elemanlar içerdiğinden (</w:t>
      </w:r>
      <w:r w:rsidR="004120D2">
        <w:rPr>
          <w:rFonts w:ascii="Cambria Math" w:hAnsi="Cambria Math" w:cs="Times New Roman"/>
          <w:b/>
          <w:sz w:val="24"/>
          <w:szCs w:val="24"/>
          <w:lang w:val="tr-TR"/>
        </w:rPr>
        <w:t>∀</w:t>
      </w:r>
      <w:r w:rsidR="004120D2">
        <w:rPr>
          <w:rFonts w:ascii="Times New Roman" w:hAnsi="Times New Roman" w:cs="Times New Roman"/>
          <w:b/>
          <w:sz w:val="24"/>
          <w:szCs w:val="24"/>
          <w:lang w:val="tr-TR"/>
        </w:rPr>
        <w:t>x)</w:t>
      </w:r>
      <w:r w:rsidR="004120D2" w:rsidRPr="001333EF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412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(x),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𝔄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içinde geçerli değildir. Bu yüzden </w:t>
      </w:r>
      <w:r w:rsidR="00314994">
        <w:rPr>
          <w:rFonts w:ascii="Times New Roman" w:hAnsi="Times New Roman" w:cs="Times New Roman"/>
          <w:b/>
          <w:sz w:val="24"/>
          <w:szCs w:val="24"/>
          <w:lang w:val="tr-TR"/>
        </w:rPr>
        <w:t>indukşın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aksiyomu ((</w:t>
      </w:r>
      <w:r w:rsidRPr="001333EF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(0) </w:t>
      </w:r>
      <w:r w:rsidRPr="001333EF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x)(</w:t>
      </w:r>
      <w:r w:rsidRPr="001333EF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(x)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1333EF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(sx)))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x)</w:t>
      </w:r>
      <w:r w:rsidRPr="001333EF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(x),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𝔄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içinde başarısız olur.</w:t>
      </w:r>
    </w:p>
    <w:p w:rsidR="00B82604" w:rsidRPr="00E25F50" w:rsidRDefault="00B82604" w:rsidP="00E25F50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B82604" w:rsidRPr="00E25F50" w:rsidSect="00B8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E25F50"/>
    <w:rsid w:val="001333EF"/>
    <w:rsid w:val="00242380"/>
    <w:rsid w:val="00314994"/>
    <w:rsid w:val="004120D2"/>
    <w:rsid w:val="005140CC"/>
    <w:rsid w:val="007A493E"/>
    <w:rsid w:val="008C19A1"/>
    <w:rsid w:val="008D6754"/>
    <w:rsid w:val="00B82604"/>
    <w:rsid w:val="00BD1447"/>
    <w:rsid w:val="00C21532"/>
    <w:rsid w:val="00E2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Samet Bağçe</cp:lastModifiedBy>
  <cp:revision>2</cp:revision>
  <dcterms:created xsi:type="dcterms:W3CDTF">2011-11-01T00:19:00Z</dcterms:created>
  <dcterms:modified xsi:type="dcterms:W3CDTF">2011-11-03T23:04:00Z</dcterms:modified>
</cp:coreProperties>
</file>