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D7" w:rsidRPr="00C672A0" w:rsidRDefault="00081900" w:rsidP="006F1E49">
      <w:pPr>
        <w:pStyle w:val="1DereceBalk"/>
        <w:jc w:val="center"/>
        <w:rPr>
          <w:b/>
        </w:rPr>
      </w:pPr>
      <w:r w:rsidRPr="00C672A0">
        <w:rPr>
          <w:b/>
        </w:rPr>
        <w:t>Karma Stratejiler Bilgi Notu</w:t>
      </w:r>
    </w:p>
    <w:p w:rsidR="00081900" w:rsidRPr="00C672A0" w:rsidRDefault="00081900" w:rsidP="006F1E49">
      <w:pPr>
        <w:pStyle w:val="1DereceBalk"/>
        <w:jc w:val="center"/>
        <w:rPr>
          <w:b/>
        </w:rPr>
      </w:pPr>
      <w:r w:rsidRPr="00C672A0">
        <w:rPr>
          <w:b/>
        </w:rPr>
        <w:t xml:space="preserve">Ben </w:t>
      </w:r>
      <w:proofErr w:type="spellStart"/>
      <w:r w:rsidRPr="00C672A0">
        <w:rPr>
          <w:b/>
        </w:rPr>
        <w:t>Polak</w:t>
      </w:r>
      <w:proofErr w:type="spellEnd"/>
      <w:r w:rsidRPr="00C672A0">
        <w:rPr>
          <w:b/>
        </w:rPr>
        <w:t xml:space="preserve">, </w:t>
      </w:r>
      <w:proofErr w:type="spellStart"/>
      <w:r w:rsidRPr="00C672A0">
        <w:rPr>
          <w:b/>
        </w:rPr>
        <w:t>Econ</w:t>
      </w:r>
      <w:proofErr w:type="spellEnd"/>
      <w:r w:rsidRPr="00C672A0">
        <w:rPr>
          <w:b/>
        </w:rPr>
        <w:t xml:space="preserve"> 159a/MGT522a</w:t>
      </w:r>
    </w:p>
    <w:p w:rsidR="00081900" w:rsidRPr="00C672A0" w:rsidRDefault="00081900" w:rsidP="006F1E49">
      <w:pPr>
        <w:pStyle w:val="1DereceBalk"/>
        <w:jc w:val="center"/>
        <w:rPr>
          <w:b/>
        </w:rPr>
      </w:pPr>
      <w:r w:rsidRPr="00C672A0">
        <w:rPr>
          <w:b/>
        </w:rPr>
        <w:t>Ekim 4, 2007</w:t>
      </w:r>
    </w:p>
    <w:p w:rsidR="00081900" w:rsidRDefault="00081900"/>
    <w:p w:rsidR="00081900" w:rsidRPr="006F1E49" w:rsidRDefault="00081900">
      <w:pPr>
        <w:rPr>
          <w:rFonts w:ascii="Arial" w:hAnsi="Arial" w:cs="Arial"/>
          <w:sz w:val="24"/>
          <w:szCs w:val="24"/>
        </w:rPr>
      </w:pPr>
      <w:r w:rsidRPr="006F1E49">
        <w:rPr>
          <w:rFonts w:ascii="Arial" w:hAnsi="Arial" w:cs="Arial"/>
          <w:sz w:val="24"/>
          <w:szCs w:val="24"/>
        </w:rPr>
        <w:t>Son seminerin ana dersi şöyleydi:</w:t>
      </w:r>
    </w:p>
    <w:p w:rsidR="00081900" w:rsidRPr="006F1E49" w:rsidRDefault="00081900">
      <w:pPr>
        <w:rPr>
          <w:rFonts w:ascii="Arial" w:hAnsi="Arial" w:cs="Arial"/>
          <w:sz w:val="24"/>
          <w:szCs w:val="24"/>
        </w:rPr>
      </w:pPr>
      <w:r w:rsidRPr="006F1E49">
        <w:rPr>
          <w:rFonts w:ascii="Arial" w:hAnsi="Arial" w:cs="Arial"/>
          <w:b/>
          <w:sz w:val="24"/>
          <w:szCs w:val="24"/>
        </w:rPr>
        <w:t>Ana ders.</w:t>
      </w:r>
      <w:r w:rsidRPr="006F1E49">
        <w:rPr>
          <w:rFonts w:ascii="Arial" w:hAnsi="Arial" w:cs="Arial"/>
          <w:sz w:val="24"/>
          <w:szCs w:val="24"/>
        </w:rPr>
        <w:t xml:space="preserve"> </w:t>
      </w:r>
      <w:r w:rsidRPr="006F1E49">
        <w:rPr>
          <w:rFonts w:ascii="Arial" w:hAnsi="Arial" w:cs="Arial"/>
          <w:i/>
          <w:sz w:val="24"/>
          <w:szCs w:val="24"/>
        </w:rPr>
        <w:t>Eğer bir karma strateji en iyi tepkiyse o zaman karmada yer alan saf stratejilerin her birisi de en iyi tepkidir. Özellikle, her biri aynı beklenen getiriyi vermelidir</w:t>
      </w:r>
      <w:r w:rsidRPr="006F1E49">
        <w:rPr>
          <w:rFonts w:ascii="Arial" w:hAnsi="Arial" w:cs="Arial"/>
          <w:sz w:val="24"/>
          <w:szCs w:val="24"/>
        </w:rPr>
        <w:t xml:space="preserve">. </w:t>
      </w:r>
      <w:bookmarkStart w:id="0" w:name="_GoBack"/>
      <w:bookmarkEnd w:id="0"/>
    </w:p>
    <w:p w:rsidR="00081900" w:rsidRPr="006F1E49" w:rsidRDefault="00081900">
      <w:pPr>
        <w:rPr>
          <w:rFonts w:ascii="Arial" w:hAnsi="Arial" w:cs="Arial"/>
          <w:sz w:val="24"/>
          <w:szCs w:val="24"/>
        </w:rPr>
      </w:pPr>
      <w:r w:rsidRPr="006F1E49">
        <w:rPr>
          <w:rFonts w:ascii="Arial" w:hAnsi="Arial" w:cs="Arial"/>
          <w:sz w:val="24"/>
          <w:szCs w:val="24"/>
        </w:rPr>
        <w:t>Bunun neden doğru olduğunu açıklamadan önce, bu dersi yeni notasyonumuzu kullanarak formal şekilde yazmayı deneyelim.</w:t>
      </w:r>
    </w:p>
    <w:p w:rsidR="00081900" w:rsidRPr="006F1E49" w:rsidRDefault="00081900">
      <w:pPr>
        <w:rPr>
          <w:rFonts w:ascii="Arial" w:hAnsi="Arial" w:cs="Arial"/>
          <w:sz w:val="24"/>
          <w:szCs w:val="24"/>
        </w:rPr>
      </w:pPr>
      <w:r w:rsidRPr="006F1E49">
        <w:rPr>
          <w:rFonts w:ascii="Arial" w:hAnsi="Arial" w:cs="Arial"/>
          <w:b/>
          <w:sz w:val="24"/>
          <w:szCs w:val="24"/>
        </w:rPr>
        <w:t>Aynı Dersin daha Formal İfadesi.</w:t>
      </w:r>
      <w:r w:rsidRPr="006F1E49">
        <w:rPr>
          <w:rFonts w:ascii="Arial" w:hAnsi="Arial" w:cs="Arial"/>
          <w:sz w:val="24"/>
          <w:szCs w:val="24"/>
        </w:rPr>
        <w:t xml:space="preserve"> Eğer oyuncu i’nin karma stratejisi p</w:t>
      </w:r>
      <w:r w:rsidRPr="006F1E49">
        <w:rPr>
          <w:rFonts w:ascii="Arial" w:hAnsi="Arial" w:cs="Arial"/>
          <w:sz w:val="24"/>
          <w:szCs w:val="24"/>
          <w:vertAlign w:val="subscript"/>
        </w:rPr>
        <w:t>i</w:t>
      </w:r>
      <w:r w:rsidRPr="006F1E49">
        <w:rPr>
          <w:rFonts w:ascii="Arial" w:hAnsi="Arial" w:cs="Arial"/>
          <w:sz w:val="24"/>
          <w:szCs w:val="24"/>
        </w:rPr>
        <w:t xml:space="preserve"> diğer oyuncuların (karma) stratejileri p</w:t>
      </w:r>
      <w:r w:rsidRPr="006F1E49">
        <w:rPr>
          <w:rFonts w:ascii="Arial" w:hAnsi="Arial" w:cs="Arial"/>
          <w:sz w:val="24"/>
          <w:szCs w:val="24"/>
          <w:vertAlign w:val="subscript"/>
        </w:rPr>
        <w:t>-i</w:t>
      </w:r>
      <w:r w:rsidRPr="006F1E49">
        <w:rPr>
          <w:rFonts w:ascii="Arial" w:hAnsi="Arial" w:cs="Arial"/>
          <w:sz w:val="24"/>
          <w:szCs w:val="24"/>
        </w:rPr>
        <w:t>’ye en iti tepkiyse, o zaman, p</w:t>
      </w:r>
      <w:r w:rsidRPr="006F1E49">
        <w:rPr>
          <w:rFonts w:ascii="Arial" w:hAnsi="Arial" w:cs="Arial"/>
          <w:sz w:val="24"/>
          <w:szCs w:val="24"/>
          <w:vertAlign w:val="subscript"/>
        </w:rPr>
        <w:t>i</w:t>
      </w:r>
      <w:r w:rsidRPr="006F1E49">
        <w:rPr>
          <w:rFonts w:ascii="Arial" w:hAnsi="Arial" w:cs="Arial"/>
          <w:sz w:val="24"/>
          <w:szCs w:val="24"/>
        </w:rPr>
        <w:t>(s</w:t>
      </w:r>
      <w:r w:rsidRPr="006F1E49">
        <w:rPr>
          <w:rFonts w:ascii="Arial" w:hAnsi="Arial" w:cs="Arial"/>
          <w:sz w:val="24"/>
          <w:szCs w:val="24"/>
          <w:vertAlign w:val="subscript"/>
        </w:rPr>
        <w:t>i</w:t>
      </w:r>
      <w:r w:rsidRPr="006F1E49">
        <w:rPr>
          <w:rFonts w:ascii="Arial" w:hAnsi="Arial" w:cs="Arial"/>
          <w:sz w:val="24"/>
          <w:szCs w:val="24"/>
        </w:rPr>
        <w:t>) &gt; 0’ın doğru olduğu her bir s</w:t>
      </w:r>
      <w:r w:rsidRPr="006F1E49">
        <w:rPr>
          <w:rFonts w:ascii="Arial" w:hAnsi="Arial" w:cs="Arial"/>
          <w:sz w:val="24"/>
          <w:szCs w:val="24"/>
          <w:vertAlign w:val="subscript"/>
        </w:rPr>
        <w:t>i</w:t>
      </w:r>
      <w:r w:rsidRPr="006F1E49">
        <w:rPr>
          <w:rFonts w:ascii="Arial" w:hAnsi="Arial" w:cs="Arial"/>
          <w:sz w:val="24"/>
          <w:szCs w:val="24"/>
        </w:rPr>
        <w:t xml:space="preserve"> için, </w:t>
      </w:r>
      <w:proofErr w:type="spellStart"/>
      <w:r w:rsidRPr="006F1E49">
        <w:rPr>
          <w:rFonts w:ascii="Arial" w:hAnsi="Arial" w:cs="Arial"/>
          <w:sz w:val="24"/>
          <w:szCs w:val="24"/>
        </w:rPr>
        <w:t>s</w:t>
      </w:r>
      <w:r w:rsidRPr="006F1E49">
        <w:rPr>
          <w:rFonts w:ascii="Arial" w:hAnsi="Arial" w:cs="Arial"/>
          <w:sz w:val="24"/>
          <w:szCs w:val="24"/>
          <w:vertAlign w:val="subscript"/>
        </w:rPr>
        <w:t>i</w:t>
      </w:r>
      <w:r w:rsidRPr="006F1E49">
        <w:rPr>
          <w:rFonts w:ascii="Arial" w:hAnsi="Arial" w:cs="Arial"/>
          <w:sz w:val="24"/>
          <w:szCs w:val="24"/>
        </w:rPr>
        <w:t>’nin</w:t>
      </w:r>
      <w:proofErr w:type="spellEnd"/>
      <w:r w:rsidRPr="006F1E49">
        <w:rPr>
          <w:rFonts w:ascii="Arial" w:hAnsi="Arial" w:cs="Arial"/>
          <w:sz w:val="24"/>
          <w:szCs w:val="24"/>
        </w:rPr>
        <w:t xml:space="preserve"> kendisi de p</w:t>
      </w:r>
      <w:r w:rsidRPr="006F1E49">
        <w:rPr>
          <w:rFonts w:ascii="Arial" w:hAnsi="Arial" w:cs="Arial"/>
          <w:sz w:val="24"/>
          <w:szCs w:val="24"/>
          <w:vertAlign w:val="subscript"/>
        </w:rPr>
        <w:t>-i</w:t>
      </w:r>
      <w:r w:rsidRPr="006F1E49">
        <w:rPr>
          <w:rFonts w:ascii="Arial" w:hAnsi="Arial" w:cs="Arial"/>
          <w:sz w:val="24"/>
          <w:szCs w:val="24"/>
        </w:rPr>
        <w:t xml:space="preserve">’ye en iyi tepki olmalıdır. Özellikle, </w:t>
      </w:r>
      <w:proofErr w:type="spellStart"/>
      <w:r w:rsidRPr="006F1E49">
        <w:rPr>
          <w:rFonts w:ascii="Arial" w:hAnsi="Arial" w:cs="Arial"/>
          <w:sz w:val="24"/>
          <w:szCs w:val="24"/>
        </w:rPr>
        <w:t>Eu</w:t>
      </w:r>
      <w:r w:rsidRPr="006F1E49">
        <w:rPr>
          <w:rFonts w:ascii="Arial" w:hAnsi="Arial" w:cs="Arial"/>
          <w:sz w:val="24"/>
          <w:szCs w:val="24"/>
          <w:vertAlign w:val="subscript"/>
        </w:rPr>
        <w:t>i</w:t>
      </w:r>
      <w:proofErr w:type="spellEnd"/>
      <w:r w:rsidRPr="006F1E49">
        <w:rPr>
          <w:rFonts w:ascii="Arial" w:hAnsi="Arial" w:cs="Arial"/>
          <w:sz w:val="24"/>
          <w:szCs w:val="24"/>
        </w:rPr>
        <w:t>(s</w:t>
      </w:r>
      <w:r w:rsidRPr="006F1E49">
        <w:rPr>
          <w:rFonts w:ascii="Arial" w:hAnsi="Arial" w:cs="Arial"/>
          <w:sz w:val="24"/>
          <w:szCs w:val="24"/>
          <w:vertAlign w:val="subscript"/>
        </w:rPr>
        <w:t>i</w:t>
      </w:r>
      <w:r w:rsidRPr="006F1E49">
        <w:rPr>
          <w:rFonts w:ascii="Arial" w:hAnsi="Arial" w:cs="Arial"/>
          <w:sz w:val="24"/>
          <w:szCs w:val="24"/>
        </w:rPr>
        <w:t>, p</w:t>
      </w:r>
      <w:r w:rsidRPr="006F1E49">
        <w:rPr>
          <w:rFonts w:ascii="Arial" w:hAnsi="Arial" w:cs="Arial"/>
          <w:sz w:val="24"/>
          <w:szCs w:val="24"/>
          <w:vertAlign w:val="subscript"/>
        </w:rPr>
        <w:t>-i</w:t>
      </w:r>
      <w:r w:rsidRPr="006F1E49">
        <w:rPr>
          <w:rFonts w:ascii="Arial" w:hAnsi="Arial" w:cs="Arial"/>
          <w:sz w:val="24"/>
          <w:szCs w:val="24"/>
        </w:rPr>
        <w:t>) bu tür stratejilerin hepsi için aynı olmalıdır.</w:t>
      </w:r>
    </w:p>
    <w:p w:rsidR="00081900" w:rsidRPr="006F1E49" w:rsidRDefault="00581B93">
      <w:pPr>
        <w:rPr>
          <w:rFonts w:ascii="Arial" w:hAnsi="Arial" w:cs="Arial"/>
          <w:sz w:val="24"/>
          <w:szCs w:val="24"/>
        </w:rPr>
      </w:pPr>
      <w:r w:rsidRPr="006F1E49">
        <w:rPr>
          <w:rFonts w:ascii="Arial" w:hAnsi="Arial" w:cs="Arial"/>
          <w:b/>
          <w:noProof/>
          <w:sz w:val="24"/>
          <w:szCs w:val="24"/>
          <w:lang w:eastAsia="tr-TR"/>
        </w:rPr>
        <mc:AlternateContent>
          <mc:Choice Requires="wps">
            <w:drawing>
              <wp:anchor distT="0" distB="0" distL="114300" distR="114300" simplePos="0" relativeHeight="251659264" behindDoc="0" locked="0" layoutInCell="1" allowOverlap="1" wp14:anchorId="6DCEC04F" wp14:editId="2FB48675">
                <wp:simplePos x="0" y="0"/>
                <wp:positionH relativeFrom="column">
                  <wp:posOffset>2186305</wp:posOffset>
                </wp:positionH>
                <wp:positionV relativeFrom="paragraph">
                  <wp:posOffset>1696720</wp:posOffset>
                </wp:positionV>
                <wp:extent cx="69850" cy="635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69850" cy="635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72.15pt;margin-top:133.6pt;width:5.5pt;height: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" fillcolor="black [3213]" strokecolor="black [3213]" strokeweight="2pt"/>
            </w:pict>
          </mc:Fallback>
        </mc:AlternateContent>
      </w:r>
      <w:r w:rsidR="00081900" w:rsidRPr="006F1E49">
        <w:rPr>
          <w:rFonts w:ascii="Arial" w:hAnsi="Arial" w:cs="Arial"/>
          <w:b/>
          <w:sz w:val="24"/>
          <w:szCs w:val="24"/>
        </w:rPr>
        <w:t>Neden bu doğrudur?</w:t>
      </w:r>
      <w:r w:rsidR="00081900" w:rsidRPr="006F1E49">
        <w:rPr>
          <w:rFonts w:ascii="Arial" w:hAnsi="Arial" w:cs="Arial"/>
          <w:sz w:val="24"/>
          <w:szCs w:val="24"/>
        </w:rPr>
        <w:t xml:space="preserve"> Farz edin ki doğru değil. O zaman benim en iyi tepki karmamda pozitif olasılık ayrılmış ve p</w:t>
      </w:r>
      <w:r w:rsidR="00081900" w:rsidRPr="006F1E49">
        <w:rPr>
          <w:rFonts w:ascii="Arial" w:hAnsi="Arial" w:cs="Arial"/>
          <w:sz w:val="24"/>
          <w:szCs w:val="24"/>
          <w:vertAlign w:val="subscript"/>
        </w:rPr>
        <w:t>-i</w:t>
      </w:r>
      <w:r w:rsidR="00081900" w:rsidRPr="006F1E49">
        <w:rPr>
          <w:rFonts w:ascii="Arial" w:hAnsi="Arial" w:cs="Arial"/>
          <w:sz w:val="24"/>
          <w:szCs w:val="24"/>
        </w:rPr>
        <w:t>’ye karşı daha düşük beklenen getiri veren en az bir tane saf strateji s</w:t>
      </w:r>
      <w:r w:rsidR="00081900" w:rsidRPr="006F1E49">
        <w:rPr>
          <w:rFonts w:ascii="Arial" w:hAnsi="Arial" w:cs="Arial"/>
          <w:sz w:val="24"/>
          <w:szCs w:val="24"/>
          <w:vertAlign w:val="subscript"/>
        </w:rPr>
        <w:t>i</w:t>
      </w:r>
      <w:r w:rsidR="00081900" w:rsidRPr="006F1E49">
        <w:rPr>
          <w:rFonts w:ascii="Arial" w:hAnsi="Arial" w:cs="Arial"/>
          <w:sz w:val="24"/>
          <w:szCs w:val="24"/>
        </w:rPr>
        <w:t xml:space="preserve"> vardır. Eğer birden fazla varsa</w:t>
      </w:r>
      <w:r w:rsidRPr="006F1E49">
        <w:rPr>
          <w:rFonts w:ascii="Arial" w:hAnsi="Arial" w:cs="Arial"/>
          <w:sz w:val="24"/>
          <w:szCs w:val="24"/>
        </w:rPr>
        <w:t xml:space="preserve">, en düşük beklenen getirisi olana odaklanın. Diyelim ki ben o (düşük getirili) saf stratejiyi karmamdan çıkardım ve ona ayırmış olduğum ağırlığı karmamdaki bir başka (yüksek getirili) stratejiye verdim. Bu benim beklenen getirimi artırmış olmalıdır (aynı [beysbolda]düşük vuruş yüzdesi olan oyuncuyu çıkarınca takımın ortalama vuruş yüzdesinin artması gibi). Ama o zaman orijinal karma strateji en iyi tepki olmuş olamaz: yeni karma strateji kadar iyi kazandırmıyor. Bu bir çelişkidir. </w:t>
      </w:r>
    </w:p>
    <w:p w:rsidR="00081900" w:rsidRPr="006F1E49" w:rsidRDefault="00581B93">
      <w:pPr>
        <w:rPr>
          <w:rFonts w:ascii="Arial" w:hAnsi="Arial" w:cs="Arial"/>
          <w:sz w:val="24"/>
          <w:szCs w:val="24"/>
        </w:rPr>
      </w:pPr>
      <w:r w:rsidRPr="006F1E49">
        <w:rPr>
          <w:rFonts w:ascii="Arial" w:hAnsi="Arial" w:cs="Arial"/>
          <w:b/>
          <w:sz w:val="24"/>
          <w:szCs w:val="24"/>
        </w:rPr>
        <w:t>Bundan bize ne?</w:t>
      </w:r>
      <w:r w:rsidRPr="006F1E49">
        <w:rPr>
          <w:rFonts w:ascii="Arial" w:hAnsi="Arial" w:cs="Arial"/>
          <w:sz w:val="24"/>
          <w:szCs w:val="24"/>
        </w:rPr>
        <w:t xml:space="preserve"> Bu dersin hemen ortaya çıkan bir çıkarımı şudur, eğer bir karma strateji bir Nash Dengesinin bir kısmını oluşturuyorsa, o zaman karmadaki her saf stratejinin kendisi en iyi tepki olmak zorundadır. Bu yüzden karmada yer alan tüm stratejiler aynı beklenen getiriyi vermelidir. Biz karma strateji </w:t>
      </w:r>
      <w:proofErr w:type="spellStart"/>
      <w:r w:rsidRPr="006F1E49">
        <w:rPr>
          <w:rFonts w:ascii="Arial" w:hAnsi="Arial" w:cs="Arial"/>
          <w:sz w:val="24"/>
          <w:szCs w:val="24"/>
        </w:rPr>
        <w:t>ND’ni</w:t>
      </w:r>
      <w:proofErr w:type="spellEnd"/>
      <w:r w:rsidRPr="006F1E49">
        <w:rPr>
          <w:rFonts w:ascii="Arial" w:hAnsi="Arial" w:cs="Arial"/>
          <w:sz w:val="24"/>
          <w:szCs w:val="24"/>
        </w:rPr>
        <w:t xml:space="preserve"> bulmak için bu dersi kullanacağız.</w:t>
      </w:r>
    </w:p>
    <w:p w:rsidR="00581B93" w:rsidRPr="006F1E49" w:rsidRDefault="00581B93">
      <w:pPr>
        <w:rPr>
          <w:rFonts w:ascii="Arial" w:hAnsi="Arial" w:cs="Arial"/>
          <w:b/>
          <w:sz w:val="24"/>
          <w:szCs w:val="24"/>
        </w:rPr>
      </w:pPr>
      <w:r w:rsidRPr="006F1E49">
        <w:rPr>
          <w:rFonts w:ascii="Arial" w:hAnsi="Arial" w:cs="Arial"/>
          <w:b/>
          <w:sz w:val="24"/>
          <w:szCs w:val="24"/>
        </w:rPr>
        <w:t>Örnek 1 Cinsiyetler Savaşı</w:t>
      </w:r>
    </w:p>
    <w:tbl>
      <w:tblPr>
        <w:tblStyle w:val="TableGrid"/>
        <w:tblW w:w="0" w:type="auto"/>
        <w:jc w:val="center"/>
        <w:tblInd w:w="534" w:type="dxa"/>
        <w:tblLook w:val="04A0" w:firstRow="1" w:lastRow="0" w:firstColumn="1" w:lastColumn="0" w:noHBand="0" w:noVBand="1"/>
      </w:tblPr>
      <w:tblGrid>
        <w:gridCol w:w="656"/>
        <w:gridCol w:w="1191"/>
        <w:gridCol w:w="1191"/>
      </w:tblGrid>
      <w:tr w:rsidR="00581B93" w:rsidRPr="006F1E49" w:rsidTr="00581B93">
        <w:trPr>
          <w:trHeight w:val="253"/>
          <w:jc w:val="center"/>
        </w:trPr>
        <w:tc>
          <w:tcPr>
            <w:tcW w:w="656" w:type="dxa"/>
          </w:tcPr>
          <w:p w:rsidR="00581B93" w:rsidRPr="006F1E49" w:rsidRDefault="00581B93">
            <w:pPr>
              <w:rPr>
                <w:rFonts w:ascii="Arial" w:hAnsi="Arial" w:cs="Arial"/>
                <w:sz w:val="24"/>
                <w:szCs w:val="24"/>
              </w:rPr>
            </w:pPr>
          </w:p>
        </w:tc>
        <w:tc>
          <w:tcPr>
            <w:tcW w:w="1191" w:type="dxa"/>
          </w:tcPr>
          <w:p w:rsidR="00581B93" w:rsidRPr="006F1E49" w:rsidRDefault="00581B93" w:rsidP="00581B93">
            <w:pPr>
              <w:jc w:val="center"/>
              <w:rPr>
                <w:rFonts w:ascii="Arial" w:hAnsi="Arial" w:cs="Arial"/>
                <w:sz w:val="24"/>
                <w:szCs w:val="24"/>
              </w:rPr>
            </w:pPr>
            <w:proofErr w:type="gramStart"/>
            <w:r w:rsidRPr="006F1E49">
              <w:rPr>
                <w:rFonts w:ascii="Arial" w:hAnsi="Arial" w:cs="Arial"/>
                <w:sz w:val="24"/>
                <w:szCs w:val="24"/>
              </w:rPr>
              <w:t>a</w:t>
            </w:r>
            <w:proofErr w:type="gramEnd"/>
          </w:p>
        </w:tc>
        <w:tc>
          <w:tcPr>
            <w:tcW w:w="1191" w:type="dxa"/>
          </w:tcPr>
          <w:p w:rsidR="00581B93" w:rsidRPr="006F1E49" w:rsidRDefault="00581B93" w:rsidP="00581B93">
            <w:pPr>
              <w:jc w:val="center"/>
              <w:rPr>
                <w:rFonts w:ascii="Arial" w:hAnsi="Arial" w:cs="Arial"/>
                <w:sz w:val="24"/>
                <w:szCs w:val="24"/>
              </w:rPr>
            </w:pPr>
            <w:proofErr w:type="gramStart"/>
            <w:r w:rsidRPr="006F1E49">
              <w:rPr>
                <w:rFonts w:ascii="Arial" w:hAnsi="Arial" w:cs="Arial"/>
                <w:sz w:val="24"/>
                <w:szCs w:val="24"/>
              </w:rPr>
              <w:t>b</w:t>
            </w:r>
            <w:proofErr w:type="gramEnd"/>
          </w:p>
        </w:tc>
      </w:tr>
      <w:tr w:rsidR="00581B93" w:rsidRPr="006F1E49" w:rsidTr="00581B93">
        <w:trPr>
          <w:trHeight w:val="253"/>
          <w:jc w:val="center"/>
        </w:trPr>
        <w:tc>
          <w:tcPr>
            <w:tcW w:w="656" w:type="dxa"/>
          </w:tcPr>
          <w:p w:rsidR="00581B93" w:rsidRPr="006F1E49" w:rsidRDefault="00581B93">
            <w:pPr>
              <w:rPr>
                <w:rFonts w:ascii="Arial" w:hAnsi="Arial" w:cs="Arial"/>
                <w:sz w:val="24"/>
                <w:szCs w:val="24"/>
              </w:rPr>
            </w:pPr>
            <w:r w:rsidRPr="006F1E49">
              <w:rPr>
                <w:rFonts w:ascii="Arial" w:hAnsi="Arial" w:cs="Arial"/>
                <w:sz w:val="24"/>
                <w:szCs w:val="24"/>
              </w:rPr>
              <w:t>A</w:t>
            </w:r>
          </w:p>
        </w:tc>
        <w:tc>
          <w:tcPr>
            <w:tcW w:w="1191" w:type="dxa"/>
          </w:tcPr>
          <w:p w:rsidR="00581B93" w:rsidRPr="006F1E49" w:rsidRDefault="00581B93" w:rsidP="00581B93">
            <w:pPr>
              <w:jc w:val="center"/>
              <w:rPr>
                <w:rFonts w:ascii="Arial" w:hAnsi="Arial" w:cs="Arial"/>
                <w:sz w:val="24"/>
                <w:szCs w:val="24"/>
              </w:rPr>
            </w:pPr>
            <w:r w:rsidRPr="006F1E49">
              <w:rPr>
                <w:rFonts w:ascii="Arial" w:hAnsi="Arial" w:cs="Arial"/>
                <w:sz w:val="24"/>
                <w:szCs w:val="24"/>
              </w:rPr>
              <w:t>2, 1</w:t>
            </w:r>
          </w:p>
        </w:tc>
        <w:tc>
          <w:tcPr>
            <w:tcW w:w="1191" w:type="dxa"/>
          </w:tcPr>
          <w:p w:rsidR="00581B93" w:rsidRPr="006F1E49" w:rsidRDefault="00581B93" w:rsidP="00581B93">
            <w:pPr>
              <w:jc w:val="center"/>
              <w:rPr>
                <w:rFonts w:ascii="Arial" w:hAnsi="Arial" w:cs="Arial"/>
                <w:sz w:val="24"/>
                <w:szCs w:val="24"/>
              </w:rPr>
            </w:pPr>
            <w:r w:rsidRPr="006F1E49">
              <w:rPr>
                <w:rFonts w:ascii="Arial" w:hAnsi="Arial" w:cs="Arial"/>
                <w:sz w:val="24"/>
                <w:szCs w:val="24"/>
              </w:rPr>
              <w:t>0, 0</w:t>
            </w:r>
          </w:p>
        </w:tc>
      </w:tr>
      <w:tr w:rsidR="00581B93" w:rsidRPr="006F1E49" w:rsidTr="00581B93">
        <w:trPr>
          <w:trHeight w:val="244"/>
          <w:jc w:val="center"/>
        </w:trPr>
        <w:tc>
          <w:tcPr>
            <w:tcW w:w="656" w:type="dxa"/>
          </w:tcPr>
          <w:p w:rsidR="00581B93" w:rsidRPr="006F1E49" w:rsidRDefault="00581B93">
            <w:pPr>
              <w:rPr>
                <w:rFonts w:ascii="Arial" w:hAnsi="Arial" w:cs="Arial"/>
                <w:sz w:val="24"/>
                <w:szCs w:val="24"/>
              </w:rPr>
            </w:pPr>
            <w:r w:rsidRPr="006F1E49">
              <w:rPr>
                <w:rFonts w:ascii="Arial" w:hAnsi="Arial" w:cs="Arial"/>
                <w:sz w:val="24"/>
                <w:szCs w:val="24"/>
              </w:rPr>
              <w:t>B</w:t>
            </w:r>
          </w:p>
        </w:tc>
        <w:tc>
          <w:tcPr>
            <w:tcW w:w="1191" w:type="dxa"/>
          </w:tcPr>
          <w:p w:rsidR="00581B93" w:rsidRPr="006F1E49" w:rsidRDefault="00581B93" w:rsidP="00581B93">
            <w:pPr>
              <w:jc w:val="center"/>
              <w:rPr>
                <w:rFonts w:ascii="Arial" w:hAnsi="Arial" w:cs="Arial"/>
                <w:sz w:val="24"/>
                <w:szCs w:val="24"/>
              </w:rPr>
            </w:pPr>
            <w:r w:rsidRPr="006F1E49">
              <w:rPr>
                <w:rFonts w:ascii="Arial" w:hAnsi="Arial" w:cs="Arial"/>
                <w:sz w:val="24"/>
                <w:szCs w:val="24"/>
              </w:rPr>
              <w:t>0, 0</w:t>
            </w:r>
          </w:p>
        </w:tc>
        <w:tc>
          <w:tcPr>
            <w:tcW w:w="1191" w:type="dxa"/>
          </w:tcPr>
          <w:p w:rsidR="00581B93" w:rsidRPr="006F1E49" w:rsidRDefault="00581B93" w:rsidP="00581B93">
            <w:pPr>
              <w:jc w:val="center"/>
              <w:rPr>
                <w:rFonts w:ascii="Arial" w:hAnsi="Arial" w:cs="Arial"/>
                <w:sz w:val="24"/>
                <w:szCs w:val="24"/>
              </w:rPr>
            </w:pPr>
            <w:r w:rsidRPr="006F1E49">
              <w:rPr>
                <w:rFonts w:ascii="Arial" w:hAnsi="Arial" w:cs="Arial"/>
                <w:sz w:val="24"/>
                <w:szCs w:val="24"/>
              </w:rPr>
              <w:t>1, 2</w:t>
            </w:r>
          </w:p>
        </w:tc>
      </w:tr>
    </w:tbl>
    <w:p w:rsidR="00581B93" w:rsidRPr="006F1E49" w:rsidRDefault="00581B93">
      <w:pPr>
        <w:rPr>
          <w:rFonts w:ascii="Arial" w:hAnsi="Arial" w:cs="Arial"/>
          <w:sz w:val="24"/>
          <w:szCs w:val="24"/>
        </w:rPr>
      </w:pPr>
    </w:p>
    <w:p w:rsidR="00581B93" w:rsidRPr="006F1E49" w:rsidRDefault="00E5362A">
      <w:pPr>
        <w:rPr>
          <w:rFonts w:ascii="Arial" w:hAnsi="Arial" w:cs="Arial"/>
          <w:sz w:val="24"/>
          <w:szCs w:val="24"/>
        </w:rPr>
      </w:pPr>
      <w:r w:rsidRPr="006F1E49">
        <w:rPr>
          <w:rFonts w:ascii="Arial" w:hAnsi="Arial" w:cs="Arial"/>
          <w:sz w:val="24"/>
          <w:szCs w:val="24"/>
        </w:rPr>
        <w:t xml:space="preserve">Bu oyunda, (A, a) ve (B, b)’de iki tane saf strateji ND olduğunu biliyoruz. Başka bir karma strateji ND var mı bir bakalım. Farz edelim ki satırın A ve B üzerinden karma </w:t>
      </w:r>
      <w:r w:rsidRPr="006F1E49">
        <w:rPr>
          <w:rFonts w:ascii="Arial" w:hAnsi="Arial" w:cs="Arial"/>
          <w:sz w:val="24"/>
          <w:szCs w:val="24"/>
        </w:rPr>
        <w:lastRenderedPageBreak/>
        <w:t xml:space="preserve">yaptığı başka bir denge var. Günün dersi uyarınca, bu durumda biliyoruz ki hem A hem B kolon oyuncusu ne yaparsa yapsın en iyi tepkidir. Ama bunların en iyi tepki olabilmeleri için, her ikisi de satır oyuncusu için aynı beklenen getiriyi veriyor olması gerekir. Biz </w:t>
      </w:r>
      <w:r w:rsidRPr="006F1E49">
        <w:rPr>
          <w:rFonts w:ascii="Arial" w:hAnsi="Arial" w:cs="Arial"/>
          <w:i/>
          <w:sz w:val="24"/>
          <w:szCs w:val="24"/>
        </w:rPr>
        <w:t>satırın</w:t>
      </w:r>
      <w:r w:rsidRPr="006F1E49">
        <w:rPr>
          <w:rFonts w:ascii="Arial" w:hAnsi="Arial" w:cs="Arial"/>
          <w:sz w:val="24"/>
          <w:szCs w:val="24"/>
        </w:rPr>
        <w:t xml:space="preserve"> beklenen getirileri hakkındaki gerçeği kullanarak </w:t>
      </w:r>
      <w:r w:rsidRPr="006F1E49">
        <w:rPr>
          <w:rFonts w:ascii="Arial" w:hAnsi="Arial" w:cs="Arial"/>
          <w:i/>
          <w:sz w:val="24"/>
          <w:szCs w:val="24"/>
        </w:rPr>
        <w:t>kolonun</w:t>
      </w:r>
      <w:r w:rsidRPr="006F1E49">
        <w:rPr>
          <w:rFonts w:ascii="Arial" w:hAnsi="Arial" w:cs="Arial"/>
          <w:sz w:val="24"/>
          <w:szCs w:val="24"/>
        </w:rPr>
        <w:t xml:space="preserve"> ne yaptığını bulacağız!</w:t>
      </w:r>
    </w:p>
    <w:p w:rsidR="00E5362A" w:rsidRPr="006F1E49" w:rsidRDefault="00E5362A">
      <w:pPr>
        <w:rPr>
          <w:rFonts w:ascii="Arial" w:hAnsi="Arial" w:cs="Arial"/>
          <w:sz w:val="24"/>
          <w:szCs w:val="24"/>
        </w:rPr>
      </w:pPr>
      <w:r w:rsidRPr="006F1E49">
        <w:rPr>
          <w:rFonts w:ascii="Arial" w:hAnsi="Arial" w:cs="Arial"/>
          <w:sz w:val="24"/>
          <w:szCs w:val="24"/>
        </w:rPr>
        <w:t>Diyelim ki kolonun karma stratejisi a’ya q olasılık ağırlığı ve b’ye (1 – q) olasılık ağırlığını veriyor. O zaman,</w:t>
      </w:r>
    </w:p>
    <w:p w:rsidR="00E5362A" w:rsidRPr="006F1E49" w:rsidRDefault="00E5362A">
      <w:pPr>
        <w:rPr>
          <w:rFonts w:ascii="Arial" w:hAnsi="Arial" w:cs="Arial"/>
          <w:sz w:val="24"/>
          <w:szCs w:val="24"/>
        </w:rPr>
      </w:pPr>
      <w:r w:rsidRPr="006F1E49">
        <w:rPr>
          <w:rFonts w:ascii="Arial" w:hAnsi="Arial" w:cs="Arial"/>
          <w:sz w:val="24"/>
          <w:szCs w:val="24"/>
        </w:rPr>
        <w:tab/>
      </w:r>
      <w:proofErr w:type="gramStart"/>
      <w:r w:rsidRPr="006F1E49">
        <w:rPr>
          <w:rFonts w:ascii="Arial" w:hAnsi="Arial" w:cs="Arial"/>
          <w:sz w:val="24"/>
          <w:szCs w:val="24"/>
        </w:rPr>
        <w:t>satırın</w:t>
      </w:r>
      <w:proofErr w:type="gramEnd"/>
      <w:r w:rsidRPr="006F1E49">
        <w:rPr>
          <w:rFonts w:ascii="Arial" w:hAnsi="Arial" w:cs="Arial"/>
          <w:sz w:val="24"/>
          <w:szCs w:val="24"/>
        </w:rPr>
        <w:t xml:space="preserve"> (q, 1 – q)’ya karşı A’dan beklenen getirisi = q [2] + (1 – q) [0] = 2q</w:t>
      </w:r>
    </w:p>
    <w:p w:rsidR="00E5362A" w:rsidRPr="006F1E49" w:rsidRDefault="00E5362A" w:rsidP="00E5362A">
      <w:pPr>
        <w:ind w:firstLine="708"/>
        <w:rPr>
          <w:rFonts w:ascii="Arial" w:hAnsi="Arial" w:cs="Arial"/>
          <w:sz w:val="24"/>
          <w:szCs w:val="24"/>
        </w:rPr>
      </w:pPr>
      <w:proofErr w:type="gramStart"/>
      <w:r w:rsidRPr="006F1E49">
        <w:rPr>
          <w:rFonts w:ascii="Arial" w:hAnsi="Arial" w:cs="Arial"/>
          <w:sz w:val="24"/>
          <w:szCs w:val="24"/>
        </w:rPr>
        <w:t>satırın</w:t>
      </w:r>
      <w:proofErr w:type="gramEnd"/>
      <w:r w:rsidRPr="006F1E49">
        <w:rPr>
          <w:rFonts w:ascii="Arial" w:hAnsi="Arial" w:cs="Arial"/>
          <w:sz w:val="24"/>
          <w:szCs w:val="24"/>
        </w:rPr>
        <w:t xml:space="preserve"> (q, 1 – q)’ya karşı B’den beklenen getirisi = q [0] + (1 – q) [1] = 1 – q </w:t>
      </w:r>
    </w:p>
    <w:p w:rsidR="00E5362A" w:rsidRPr="006F1E49" w:rsidRDefault="00E5362A" w:rsidP="00E5362A">
      <w:pPr>
        <w:rPr>
          <w:rFonts w:ascii="Arial" w:hAnsi="Arial" w:cs="Arial"/>
          <w:sz w:val="24"/>
          <w:szCs w:val="24"/>
        </w:rPr>
      </w:pPr>
      <w:r w:rsidRPr="006F1E49">
        <w:rPr>
          <w:rFonts w:ascii="Arial" w:hAnsi="Arial" w:cs="Arial"/>
          <w:sz w:val="24"/>
          <w:szCs w:val="24"/>
        </w:rPr>
        <w:t>Ama eğer bu beklenen getiriler eş</w:t>
      </w:r>
      <w:r w:rsidR="00F076A6" w:rsidRPr="006F1E49">
        <w:rPr>
          <w:rFonts w:ascii="Arial" w:hAnsi="Arial" w:cs="Arial"/>
          <w:sz w:val="24"/>
          <w:szCs w:val="24"/>
        </w:rPr>
        <w:t xml:space="preserve">it olmalıysa, o zaman şunu </w:t>
      </w:r>
      <w:r w:rsidR="002D687C" w:rsidRPr="006F1E49">
        <w:rPr>
          <w:rFonts w:ascii="Arial" w:hAnsi="Arial" w:cs="Arial"/>
          <w:sz w:val="24"/>
          <w:szCs w:val="24"/>
        </w:rPr>
        <w:t>buluruz</w:t>
      </w:r>
      <w:r w:rsidRPr="006F1E49">
        <w:rPr>
          <w:rFonts w:ascii="Arial" w:hAnsi="Arial" w:cs="Arial"/>
          <w:sz w:val="24"/>
          <w:szCs w:val="24"/>
        </w:rPr>
        <w:t xml:space="preserve"> 2q = 1 – q veya q = 1/3.</w:t>
      </w:r>
    </w:p>
    <w:p w:rsidR="00E5362A" w:rsidRPr="006F1E49" w:rsidRDefault="002D687C" w:rsidP="002D687C">
      <w:pPr>
        <w:ind w:firstLine="708"/>
        <w:rPr>
          <w:rFonts w:ascii="Arial" w:hAnsi="Arial" w:cs="Arial"/>
          <w:sz w:val="24"/>
          <w:szCs w:val="24"/>
        </w:rPr>
      </w:pPr>
      <w:r w:rsidRPr="006F1E49">
        <w:rPr>
          <w:rFonts w:ascii="Arial" w:hAnsi="Arial" w:cs="Arial"/>
          <w:sz w:val="24"/>
          <w:szCs w:val="24"/>
        </w:rPr>
        <w:t xml:space="preserve">Buraya kadar özetlersek, eğer bir </w:t>
      </w:r>
      <w:proofErr w:type="spellStart"/>
      <w:r w:rsidRPr="006F1E49">
        <w:rPr>
          <w:rFonts w:ascii="Arial" w:hAnsi="Arial" w:cs="Arial"/>
          <w:sz w:val="24"/>
          <w:szCs w:val="24"/>
        </w:rPr>
        <w:t>ND’nde</w:t>
      </w:r>
      <w:proofErr w:type="spellEnd"/>
      <w:r w:rsidRPr="006F1E49">
        <w:rPr>
          <w:rFonts w:ascii="Arial" w:hAnsi="Arial" w:cs="Arial"/>
          <w:sz w:val="24"/>
          <w:szCs w:val="24"/>
        </w:rPr>
        <w:t xml:space="preserve"> satır her iki stratejisi üzerinden karma yapıyorsa o zaman ikisi de aynı beklenen getiriyi veriyor olmalıdır, bu durumda kolon (1/3, 2/3) ağırlıklarıyla karma yapıyor olmalıdır. </w:t>
      </w:r>
    </w:p>
    <w:p w:rsidR="002D687C" w:rsidRPr="006F1E49" w:rsidRDefault="002D687C" w:rsidP="00E5362A">
      <w:pPr>
        <w:rPr>
          <w:rFonts w:ascii="Arial" w:hAnsi="Arial" w:cs="Arial"/>
          <w:sz w:val="24"/>
          <w:szCs w:val="24"/>
        </w:rPr>
      </w:pPr>
      <w:r w:rsidRPr="006F1E49">
        <w:rPr>
          <w:rFonts w:ascii="Arial" w:hAnsi="Arial" w:cs="Arial"/>
          <w:b/>
          <w:sz w:val="24"/>
          <w:szCs w:val="24"/>
        </w:rPr>
        <w:t>Buradaki hileyi fark edin.</w:t>
      </w:r>
      <w:r w:rsidRPr="006F1E49">
        <w:rPr>
          <w:rFonts w:ascii="Arial" w:hAnsi="Arial" w:cs="Arial"/>
          <w:sz w:val="24"/>
          <w:szCs w:val="24"/>
        </w:rPr>
        <w:t xml:space="preserve"> </w:t>
      </w:r>
      <w:proofErr w:type="spellStart"/>
      <w:r w:rsidRPr="006F1E49">
        <w:rPr>
          <w:rFonts w:ascii="Arial" w:hAnsi="Arial" w:cs="Arial"/>
          <w:b/>
          <w:i/>
          <w:sz w:val="24"/>
          <w:szCs w:val="24"/>
        </w:rPr>
        <w:t>Satır</w:t>
      </w:r>
      <w:r w:rsidRPr="006F1E49">
        <w:rPr>
          <w:rFonts w:ascii="Arial" w:hAnsi="Arial" w:cs="Arial"/>
          <w:i/>
          <w:sz w:val="24"/>
          <w:szCs w:val="24"/>
        </w:rPr>
        <w:t>’ın</w:t>
      </w:r>
      <w:proofErr w:type="spellEnd"/>
      <w:r w:rsidRPr="006F1E49">
        <w:rPr>
          <w:rFonts w:ascii="Arial" w:hAnsi="Arial" w:cs="Arial"/>
          <w:i/>
          <w:sz w:val="24"/>
          <w:szCs w:val="24"/>
        </w:rPr>
        <w:t xml:space="preserve"> karmasındaki stratejiler arasında kayıtsız kalması gerektiği gerçeğini kullanarak </w:t>
      </w:r>
      <w:proofErr w:type="spellStart"/>
      <w:r w:rsidRPr="006F1E49">
        <w:rPr>
          <w:rFonts w:ascii="Arial" w:hAnsi="Arial" w:cs="Arial"/>
          <w:b/>
          <w:i/>
          <w:sz w:val="24"/>
          <w:szCs w:val="24"/>
        </w:rPr>
        <w:t>Kolon</w:t>
      </w:r>
      <w:r w:rsidRPr="006F1E49">
        <w:rPr>
          <w:rFonts w:ascii="Arial" w:hAnsi="Arial" w:cs="Arial"/>
          <w:i/>
          <w:sz w:val="24"/>
          <w:szCs w:val="24"/>
        </w:rPr>
        <w:t>’un</w:t>
      </w:r>
      <w:proofErr w:type="spellEnd"/>
      <w:r w:rsidRPr="006F1E49">
        <w:rPr>
          <w:rFonts w:ascii="Arial" w:hAnsi="Arial" w:cs="Arial"/>
          <w:i/>
          <w:sz w:val="24"/>
          <w:szCs w:val="24"/>
        </w:rPr>
        <w:t xml:space="preserve"> dengedeki karma stratejisini bulduk. </w:t>
      </w:r>
    </w:p>
    <w:p w:rsidR="002D687C" w:rsidRPr="006F1E49" w:rsidRDefault="002D687C" w:rsidP="00E5362A">
      <w:pPr>
        <w:rPr>
          <w:rFonts w:ascii="Arial" w:hAnsi="Arial" w:cs="Arial"/>
          <w:sz w:val="24"/>
          <w:szCs w:val="24"/>
        </w:rPr>
      </w:pPr>
      <w:r w:rsidRPr="006F1E49">
        <w:rPr>
          <w:rFonts w:ascii="Arial" w:hAnsi="Arial" w:cs="Arial"/>
          <w:sz w:val="24"/>
          <w:szCs w:val="24"/>
        </w:rPr>
        <w:tab/>
        <w:t>Şimdi satırın denge karmasını bulmak için hileyi ters çevirelim. Eğer kolonun a ve b üzerinden karma yaptığı bir denge varsa, o zaman (günün dersi uyarınca) biliriz ki satır ne yaparsa yapsın a ve b en iyi tepki olmalıdır. Ama ikisinin de en iyi tepki olabilmesi için, ikisi de kolona aynı beklenen getiriyi veriyor olmalıdır. O zaman,</w:t>
      </w:r>
    </w:p>
    <w:p w:rsidR="002D687C" w:rsidRPr="006F1E49" w:rsidRDefault="002D687C" w:rsidP="00E5362A">
      <w:pPr>
        <w:rPr>
          <w:rFonts w:ascii="Arial" w:hAnsi="Arial" w:cs="Arial"/>
          <w:sz w:val="24"/>
          <w:szCs w:val="24"/>
        </w:rPr>
      </w:pPr>
      <w:r w:rsidRPr="006F1E49">
        <w:rPr>
          <w:rFonts w:ascii="Arial" w:hAnsi="Arial" w:cs="Arial"/>
          <w:sz w:val="24"/>
          <w:szCs w:val="24"/>
        </w:rPr>
        <w:tab/>
        <w:t>Kolonun (p, 1 – p)’ye karşı a’dan beklenen getirisi = p [1] + (1 – p) [0] = p</w:t>
      </w:r>
    </w:p>
    <w:p w:rsidR="002D687C" w:rsidRPr="006F1E49" w:rsidRDefault="002D687C" w:rsidP="002D687C">
      <w:pPr>
        <w:rPr>
          <w:rFonts w:ascii="Arial" w:hAnsi="Arial" w:cs="Arial"/>
          <w:sz w:val="24"/>
          <w:szCs w:val="24"/>
        </w:rPr>
      </w:pPr>
      <w:r w:rsidRPr="006F1E49">
        <w:rPr>
          <w:rFonts w:ascii="Arial" w:hAnsi="Arial" w:cs="Arial"/>
          <w:sz w:val="24"/>
          <w:szCs w:val="24"/>
        </w:rPr>
        <w:tab/>
        <w:t>Kolonun (p, 1 – p)’ye karşı a’dan beklenen getirisi = p [0] + (1 – p) [2] = 2 (1 – p)</w:t>
      </w:r>
    </w:p>
    <w:p w:rsidR="002D687C" w:rsidRPr="006F1E49" w:rsidRDefault="002D687C" w:rsidP="002D687C">
      <w:pPr>
        <w:rPr>
          <w:rFonts w:ascii="Arial" w:hAnsi="Arial" w:cs="Arial"/>
          <w:sz w:val="24"/>
          <w:szCs w:val="24"/>
        </w:rPr>
      </w:pPr>
      <w:r w:rsidRPr="006F1E49">
        <w:rPr>
          <w:rFonts w:ascii="Arial" w:hAnsi="Arial" w:cs="Arial"/>
          <w:sz w:val="24"/>
          <w:szCs w:val="24"/>
        </w:rPr>
        <w:t>Ama eğer bu beklenen getiriler eşit olmalıysa, o zaman şunu buluruz 2 (1 – p) = p veya p = 2/3.</w:t>
      </w:r>
    </w:p>
    <w:p w:rsidR="002D687C" w:rsidRPr="006F1E49" w:rsidRDefault="002D687C" w:rsidP="002D687C">
      <w:pPr>
        <w:rPr>
          <w:rFonts w:ascii="Arial" w:hAnsi="Arial" w:cs="Arial"/>
          <w:sz w:val="24"/>
          <w:szCs w:val="24"/>
        </w:rPr>
      </w:pPr>
      <w:r w:rsidRPr="006F1E49">
        <w:rPr>
          <w:rFonts w:ascii="Arial" w:hAnsi="Arial" w:cs="Arial"/>
          <w:sz w:val="24"/>
          <w:szCs w:val="24"/>
        </w:rPr>
        <w:tab/>
        <w:t xml:space="preserve">Özetlemek gerekirse, </w:t>
      </w:r>
      <w:r w:rsidR="00203BDB" w:rsidRPr="006F1E49">
        <w:rPr>
          <w:rFonts w:ascii="Arial" w:hAnsi="Arial" w:cs="Arial"/>
          <w:sz w:val="24"/>
          <w:szCs w:val="24"/>
        </w:rPr>
        <w:t xml:space="preserve">eğer </w:t>
      </w:r>
      <w:r w:rsidRPr="006F1E49">
        <w:rPr>
          <w:rFonts w:ascii="Arial" w:hAnsi="Arial" w:cs="Arial"/>
          <w:sz w:val="24"/>
          <w:szCs w:val="24"/>
        </w:rPr>
        <w:t xml:space="preserve">bir </w:t>
      </w:r>
      <w:proofErr w:type="spellStart"/>
      <w:r w:rsidRPr="006F1E49">
        <w:rPr>
          <w:rFonts w:ascii="Arial" w:hAnsi="Arial" w:cs="Arial"/>
          <w:sz w:val="24"/>
          <w:szCs w:val="24"/>
        </w:rPr>
        <w:t>ND’nde</w:t>
      </w:r>
      <w:proofErr w:type="spellEnd"/>
      <w:r w:rsidRPr="006F1E49">
        <w:rPr>
          <w:rFonts w:ascii="Arial" w:hAnsi="Arial" w:cs="Arial"/>
          <w:sz w:val="24"/>
          <w:szCs w:val="24"/>
        </w:rPr>
        <w:t xml:space="preserve"> kolon her iki stratejisi üzerinden karma yapıyorsa o zaman ikisi de aynı beklenen getiriyi veriyor olmalıdır, bu durumda satır (2/3, 1/3) ağırlıklarıyla karma yapıyor olmalıdır.</w:t>
      </w:r>
      <w:r w:rsidR="00203BDB" w:rsidRPr="006F1E49">
        <w:rPr>
          <w:rFonts w:ascii="Arial" w:hAnsi="Arial" w:cs="Arial"/>
          <w:sz w:val="24"/>
          <w:szCs w:val="24"/>
        </w:rPr>
        <w:t xml:space="preserve"> </w:t>
      </w:r>
      <w:proofErr w:type="spellStart"/>
      <w:r w:rsidR="00203BDB" w:rsidRPr="006F1E49">
        <w:rPr>
          <w:rFonts w:ascii="Arial" w:hAnsi="Arial" w:cs="Arial"/>
          <w:b/>
          <w:i/>
          <w:sz w:val="24"/>
          <w:szCs w:val="24"/>
        </w:rPr>
        <w:t>Kolon</w:t>
      </w:r>
      <w:r w:rsidR="00203BDB" w:rsidRPr="006F1E49">
        <w:rPr>
          <w:rFonts w:ascii="Arial" w:hAnsi="Arial" w:cs="Arial"/>
          <w:i/>
          <w:sz w:val="24"/>
          <w:szCs w:val="24"/>
        </w:rPr>
        <w:t>’un</w:t>
      </w:r>
      <w:proofErr w:type="spellEnd"/>
      <w:r w:rsidR="00203BDB" w:rsidRPr="006F1E49">
        <w:rPr>
          <w:rFonts w:ascii="Arial" w:hAnsi="Arial" w:cs="Arial"/>
          <w:b/>
          <w:i/>
          <w:sz w:val="24"/>
          <w:szCs w:val="24"/>
        </w:rPr>
        <w:t xml:space="preserve"> </w:t>
      </w:r>
      <w:r w:rsidR="00203BDB" w:rsidRPr="006F1E49">
        <w:rPr>
          <w:rFonts w:ascii="Arial" w:hAnsi="Arial" w:cs="Arial"/>
          <w:i/>
          <w:sz w:val="24"/>
          <w:szCs w:val="24"/>
        </w:rPr>
        <w:t xml:space="preserve">karmasındaki stratejiler arasında kayıtsız kalması gerektiği gerçeğini kullanarak </w:t>
      </w:r>
      <w:proofErr w:type="spellStart"/>
      <w:r w:rsidR="00203BDB" w:rsidRPr="006F1E49">
        <w:rPr>
          <w:rFonts w:ascii="Arial" w:hAnsi="Arial" w:cs="Arial"/>
          <w:b/>
          <w:i/>
          <w:sz w:val="24"/>
          <w:szCs w:val="24"/>
        </w:rPr>
        <w:t>Satır</w:t>
      </w:r>
      <w:r w:rsidR="00203BDB" w:rsidRPr="006F1E49">
        <w:rPr>
          <w:rFonts w:ascii="Arial" w:hAnsi="Arial" w:cs="Arial"/>
          <w:i/>
          <w:sz w:val="24"/>
          <w:szCs w:val="24"/>
        </w:rPr>
        <w:t>’ın</w:t>
      </w:r>
      <w:proofErr w:type="spellEnd"/>
      <w:r w:rsidR="00203BDB" w:rsidRPr="006F1E49">
        <w:rPr>
          <w:rFonts w:ascii="Arial" w:hAnsi="Arial" w:cs="Arial"/>
          <w:i/>
          <w:sz w:val="24"/>
          <w:szCs w:val="24"/>
        </w:rPr>
        <w:t xml:space="preserve"> dengedeki karma stratejisini bulduk.</w:t>
      </w:r>
    </w:p>
    <w:p w:rsidR="00CF2CD2" w:rsidRPr="006F1E49" w:rsidRDefault="00203BDB" w:rsidP="002D687C">
      <w:pPr>
        <w:rPr>
          <w:rFonts w:ascii="Arial" w:hAnsi="Arial" w:cs="Arial"/>
          <w:sz w:val="24"/>
          <w:szCs w:val="24"/>
        </w:rPr>
      </w:pPr>
      <w:r w:rsidRPr="006F1E49">
        <w:rPr>
          <w:rFonts w:ascii="Arial" w:hAnsi="Arial" w:cs="Arial"/>
          <w:sz w:val="24"/>
          <w:szCs w:val="24"/>
        </w:rPr>
        <w:t xml:space="preserve">Ben bu [(2/3, 1/3), (1/3, 2/3)] karma strateji </w:t>
      </w:r>
      <w:proofErr w:type="gramStart"/>
      <w:r w:rsidRPr="006F1E49">
        <w:rPr>
          <w:rFonts w:ascii="Arial" w:hAnsi="Arial" w:cs="Arial"/>
          <w:sz w:val="24"/>
          <w:szCs w:val="24"/>
        </w:rPr>
        <w:t>profilinin</w:t>
      </w:r>
      <w:proofErr w:type="gramEnd"/>
      <w:r w:rsidRPr="006F1E49">
        <w:rPr>
          <w:rFonts w:ascii="Arial" w:hAnsi="Arial" w:cs="Arial"/>
          <w:sz w:val="24"/>
          <w:szCs w:val="24"/>
        </w:rPr>
        <w:t xml:space="preserve"> ND olduğunu öne sürüyorum. Bunu göstermek için</w:t>
      </w:r>
      <w:r w:rsidR="005157F4" w:rsidRPr="006F1E49">
        <w:rPr>
          <w:rFonts w:ascii="Arial" w:hAnsi="Arial" w:cs="Arial"/>
          <w:sz w:val="24"/>
          <w:szCs w:val="24"/>
        </w:rPr>
        <w:t xml:space="preserve"> </w:t>
      </w:r>
      <w:r w:rsidRPr="006F1E49">
        <w:rPr>
          <w:rFonts w:ascii="Arial" w:hAnsi="Arial" w:cs="Arial"/>
          <w:sz w:val="24"/>
          <w:szCs w:val="24"/>
        </w:rPr>
        <w:t xml:space="preserve">her iki </w:t>
      </w:r>
      <w:r w:rsidR="00CF2CD2" w:rsidRPr="006F1E49">
        <w:rPr>
          <w:rFonts w:ascii="Arial" w:hAnsi="Arial" w:cs="Arial"/>
          <w:sz w:val="24"/>
          <w:szCs w:val="24"/>
        </w:rPr>
        <w:t xml:space="preserve">oyuncunun da tam olarak daha kârlı bir sapmasının olmadığını göstermem gerekir ama bunu yapmak oldukça kolaydır. Dengeyi öyle oluşturduk ki, kolonun karması (1/3, 2/3) veriyken, satırın her bir stratejisi A ve B aynı beklenen getiriyi veriyordu. Ama bu durumda, bu saf stratejilerin herhangi bir karması (denge karması dâhil) aynı beklenen getiriyi verecektir. Yani olası tüm sapmalar aynı </w:t>
      </w:r>
      <w:r w:rsidR="00CF2CD2" w:rsidRPr="006F1E49">
        <w:rPr>
          <w:rFonts w:ascii="Arial" w:hAnsi="Arial" w:cs="Arial"/>
          <w:sz w:val="24"/>
          <w:szCs w:val="24"/>
        </w:rPr>
        <w:lastRenderedPageBreak/>
        <w:t xml:space="preserve">beklenen getiriyi verir: hiçbirisi tam olarak daha kârlı değildir. Aynı </w:t>
      </w:r>
      <w:proofErr w:type="gramStart"/>
      <w:r w:rsidR="00CF2CD2" w:rsidRPr="006F1E49">
        <w:rPr>
          <w:rFonts w:ascii="Arial" w:hAnsi="Arial" w:cs="Arial"/>
          <w:sz w:val="24"/>
          <w:szCs w:val="24"/>
        </w:rPr>
        <w:t>argüman</w:t>
      </w:r>
      <w:proofErr w:type="gramEnd"/>
      <w:r w:rsidR="00CF2CD2" w:rsidRPr="006F1E49">
        <w:rPr>
          <w:rFonts w:ascii="Arial" w:hAnsi="Arial" w:cs="Arial"/>
          <w:sz w:val="24"/>
          <w:szCs w:val="24"/>
        </w:rPr>
        <w:t xml:space="preserve"> kolon için de geçerlidir. </w:t>
      </w:r>
    </w:p>
    <w:p w:rsidR="00CF2CD2" w:rsidRPr="006F1E49" w:rsidRDefault="00CF2CD2" w:rsidP="002D687C">
      <w:pPr>
        <w:rPr>
          <w:rFonts w:ascii="Arial" w:hAnsi="Arial" w:cs="Arial"/>
          <w:b/>
          <w:sz w:val="24"/>
          <w:szCs w:val="24"/>
        </w:rPr>
      </w:pPr>
      <w:r w:rsidRPr="006F1E49">
        <w:rPr>
          <w:rFonts w:ascii="Arial" w:hAnsi="Arial" w:cs="Arial"/>
          <w:b/>
          <w:sz w:val="24"/>
          <w:szCs w:val="24"/>
        </w:rPr>
        <w:t>Örnek 2. Taş [R], Makas [S], Kâğıt [P].</w:t>
      </w:r>
    </w:p>
    <w:tbl>
      <w:tblPr>
        <w:tblStyle w:val="TableGrid"/>
        <w:tblW w:w="0" w:type="auto"/>
        <w:jc w:val="center"/>
        <w:tblInd w:w="250" w:type="dxa"/>
        <w:tblLook w:val="04A0" w:firstRow="1" w:lastRow="0" w:firstColumn="1" w:lastColumn="0" w:noHBand="0" w:noVBand="1"/>
      </w:tblPr>
      <w:tblGrid>
        <w:gridCol w:w="633"/>
        <w:gridCol w:w="883"/>
        <w:gridCol w:w="883"/>
        <w:gridCol w:w="883"/>
      </w:tblGrid>
      <w:tr w:rsidR="00CF2CD2" w:rsidRPr="006F1E49" w:rsidTr="00CF2CD2">
        <w:trPr>
          <w:trHeight w:val="250"/>
          <w:jc w:val="center"/>
        </w:trPr>
        <w:tc>
          <w:tcPr>
            <w:tcW w:w="633" w:type="dxa"/>
          </w:tcPr>
          <w:p w:rsidR="00CF2CD2" w:rsidRPr="006F1E49" w:rsidRDefault="00CF2CD2" w:rsidP="00E5362A">
            <w:pPr>
              <w:rPr>
                <w:rFonts w:ascii="Arial" w:hAnsi="Arial" w:cs="Arial"/>
                <w:sz w:val="24"/>
                <w:szCs w:val="24"/>
              </w:rPr>
            </w:pPr>
          </w:p>
        </w:tc>
        <w:tc>
          <w:tcPr>
            <w:tcW w:w="883" w:type="dxa"/>
          </w:tcPr>
          <w:p w:rsidR="00CF2CD2" w:rsidRPr="006F1E49" w:rsidRDefault="00CF2CD2" w:rsidP="00CF2CD2">
            <w:pPr>
              <w:jc w:val="center"/>
              <w:rPr>
                <w:rFonts w:ascii="Arial" w:hAnsi="Arial" w:cs="Arial"/>
                <w:sz w:val="24"/>
                <w:szCs w:val="24"/>
              </w:rPr>
            </w:pPr>
            <w:proofErr w:type="gramStart"/>
            <w:r w:rsidRPr="006F1E49">
              <w:rPr>
                <w:rFonts w:ascii="Arial" w:hAnsi="Arial" w:cs="Arial"/>
                <w:sz w:val="24"/>
                <w:szCs w:val="24"/>
              </w:rPr>
              <w:t>r</w:t>
            </w:r>
            <w:proofErr w:type="gramEnd"/>
          </w:p>
        </w:tc>
        <w:tc>
          <w:tcPr>
            <w:tcW w:w="883" w:type="dxa"/>
          </w:tcPr>
          <w:p w:rsidR="00CF2CD2" w:rsidRPr="006F1E49" w:rsidRDefault="00CF2CD2" w:rsidP="00CF2CD2">
            <w:pPr>
              <w:jc w:val="center"/>
              <w:rPr>
                <w:rFonts w:ascii="Arial" w:hAnsi="Arial" w:cs="Arial"/>
                <w:sz w:val="24"/>
                <w:szCs w:val="24"/>
              </w:rPr>
            </w:pPr>
            <w:proofErr w:type="gramStart"/>
            <w:r w:rsidRPr="006F1E49">
              <w:rPr>
                <w:rFonts w:ascii="Arial" w:hAnsi="Arial" w:cs="Arial"/>
                <w:sz w:val="24"/>
                <w:szCs w:val="24"/>
              </w:rPr>
              <w:t>s</w:t>
            </w:r>
            <w:proofErr w:type="gramEnd"/>
          </w:p>
        </w:tc>
        <w:tc>
          <w:tcPr>
            <w:tcW w:w="883" w:type="dxa"/>
          </w:tcPr>
          <w:p w:rsidR="00CF2CD2" w:rsidRPr="006F1E49" w:rsidRDefault="00CF2CD2" w:rsidP="00CF2CD2">
            <w:pPr>
              <w:jc w:val="center"/>
              <w:rPr>
                <w:rFonts w:ascii="Arial" w:hAnsi="Arial" w:cs="Arial"/>
                <w:sz w:val="24"/>
                <w:szCs w:val="24"/>
              </w:rPr>
            </w:pPr>
            <w:proofErr w:type="gramStart"/>
            <w:r w:rsidRPr="006F1E49">
              <w:rPr>
                <w:rFonts w:ascii="Arial" w:hAnsi="Arial" w:cs="Arial"/>
                <w:sz w:val="24"/>
                <w:szCs w:val="24"/>
              </w:rPr>
              <w:t>p</w:t>
            </w:r>
            <w:proofErr w:type="gramEnd"/>
          </w:p>
        </w:tc>
      </w:tr>
      <w:tr w:rsidR="00CF2CD2" w:rsidRPr="006F1E49" w:rsidTr="00CF2CD2">
        <w:trPr>
          <w:trHeight w:val="250"/>
          <w:jc w:val="center"/>
        </w:trPr>
        <w:tc>
          <w:tcPr>
            <w:tcW w:w="633" w:type="dxa"/>
          </w:tcPr>
          <w:p w:rsidR="00CF2CD2" w:rsidRPr="006F1E49" w:rsidRDefault="00CF2CD2" w:rsidP="00E5362A">
            <w:pPr>
              <w:rPr>
                <w:rFonts w:ascii="Arial" w:hAnsi="Arial" w:cs="Arial"/>
                <w:sz w:val="24"/>
                <w:szCs w:val="24"/>
              </w:rPr>
            </w:pPr>
            <w:r w:rsidRPr="006F1E49">
              <w:rPr>
                <w:rFonts w:ascii="Arial" w:hAnsi="Arial" w:cs="Arial"/>
                <w:sz w:val="24"/>
                <w:szCs w:val="24"/>
              </w:rPr>
              <w:t>R</w:t>
            </w:r>
          </w:p>
        </w:tc>
        <w:tc>
          <w:tcPr>
            <w:tcW w:w="883" w:type="dxa"/>
          </w:tcPr>
          <w:p w:rsidR="00CF2CD2" w:rsidRPr="006F1E49" w:rsidRDefault="00CF2CD2" w:rsidP="00CF2CD2">
            <w:pPr>
              <w:jc w:val="center"/>
              <w:rPr>
                <w:rFonts w:ascii="Arial" w:hAnsi="Arial" w:cs="Arial"/>
                <w:sz w:val="24"/>
                <w:szCs w:val="24"/>
              </w:rPr>
            </w:pPr>
            <w:r w:rsidRPr="006F1E49">
              <w:rPr>
                <w:rFonts w:ascii="Arial" w:hAnsi="Arial" w:cs="Arial"/>
                <w:sz w:val="24"/>
                <w:szCs w:val="24"/>
              </w:rPr>
              <w:t>0, 0</w:t>
            </w:r>
          </w:p>
        </w:tc>
        <w:tc>
          <w:tcPr>
            <w:tcW w:w="883" w:type="dxa"/>
          </w:tcPr>
          <w:p w:rsidR="00CF2CD2" w:rsidRPr="006F1E49" w:rsidRDefault="00CF2CD2" w:rsidP="00CF2CD2">
            <w:pPr>
              <w:jc w:val="center"/>
              <w:rPr>
                <w:rFonts w:ascii="Arial" w:hAnsi="Arial" w:cs="Arial"/>
                <w:sz w:val="24"/>
                <w:szCs w:val="24"/>
              </w:rPr>
            </w:pPr>
            <w:r w:rsidRPr="006F1E49">
              <w:rPr>
                <w:rFonts w:ascii="Arial" w:hAnsi="Arial" w:cs="Arial"/>
                <w:sz w:val="24"/>
                <w:szCs w:val="24"/>
              </w:rPr>
              <w:t>1, -1</w:t>
            </w:r>
          </w:p>
        </w:tc>
        <w:tc>
          <w:tcPr>
            <w:tcW w:w="883" w:type="dxa"/>
          </w:tcPr>
          <w:p w:rsidR="00CF2CD2" w:rsidRPr="006F1E49" w:rsidRDefault="00CF2CD2" w:rsidP="00CF2CD2">
            <w:pPr>
              <w:jc w:val="center"/>
              <w:rPr>
                <w:rFonts w:ascii="Arial" w:hAnsi="Arial" w:cs="Arial"/>
                <w:sz w:val="24"/>
                <w:szCs w:val="24"/>
              </w:rPr>
            </w:pPr>
            <w:r w:rsidRPr="006F1E49">
              <w:rPr>
                <w:rFonts w:ascii="Arial" w:hAnsi="Arial" w:cs="Arial"/>
                <w:sz w:val="24"/>
                <w:szCs w:val="24"/>
              </w:rPr>
              <w:t>-1, 1</w:t>
            </w:r>
          </w:p>
        </w:tc>
      </w:tr>
      <w:tr w:rsidR="00CF2CD2" w:rsidRPr="006F1E49" w:rsidTr="00CF2CD2">
        <w:trPr>
          <w:trHeight w:val="250"/>
          <w:jc w:val="center"/>
        </w:trPr>
        <w:tc>
          <w:tcPr>
            <w:tcW w:w="633" w:type="dxa"/>
          </w:tcPr>
          <w:p w:rsidR="00CF2CD2" w:rsidRPr="006F1E49" w:rsidRDefault="00CF2CD2" w:rsidP="00E5362A">
            <w:pPr>
              <w:rPr>
                <w:rFonts w:ascii="Arial" w:hAnsi="Arial" w:cs="Arial"/>
                <w:sz w:val="24"/>
                <w:szCs w:val="24"/>
              </w:rPr>
            </w:pPr>
            <w:r w:rsidRPr="006F1E49">
              <w:rPr>
                <w:rFonts w:ascii="Arial" w:hAnsi="Arial" w:cs="Arial"/>
                <w:sz w:val="24"/>
                <w:szCs w:val="24"/>
              </w:rPr>
              <w:t>S</w:t>
            </w:r>
          </w:p>
        </w:tc>
        <w:tc>
          <w:tcPr>
            <w:tcW w:w="883" w:type="dxa"/>
          </w:tcPr>
          <w:p w:rsidR="00CF2CD2" w:rsidRPr="006F1E49" w:rsidRDefault="00CF2CD2" w:rsidP="00CF2CD2">
            <w:pPr>
              <w:jc w:val="center"/>
              <w:rPr>
                <w:rFonts w:ascii="Arial" w:hAnsi="Arial" w:cs="Arial"/>
                <w:sz w:val="24"/>
                <w:szCs w:val="24"/>
              </w:rPr>
            </w:pPr>
            <w:r w:rsidRPr="006F1E49">
              <w:rPr>
                <w:rFonts w:ascii="Arial" w:hAnsi="Arial" w:cs="Arial"/>
                <w:sz w:val="24"/>
                <w:szCs w:val="24"/>
              </w:rPr>
              <w:t>-1, 1</w:t>
            </w:r>
          </w:p>
        </w:tc>
        <w:tc>
          <w:tcPr>
            <w:tcW w:w="883" w:type="dxa"/>
          </w:tcPr>
          <w:p w:rsidR="00CF2CD2" w:rsidRPr="006F1E49" w:rsidRDefault="00CF2CD2" w:rsidP="00CF2CD2">
            <w:pPr>
              <w:jc w:val="center"/>
              <w:rPr>
                <w:rFonts w:ascii="Arial" w:hAnsi="Arial" w:cs="Arial"/>
                <w:sz w:val="24"/>
                <w:szCs w:val="24"/>
              </w:rPr>
            </w:pPr>
            <w:r w:rsidRPr="006F1E49">
              <w:rPr>
                <w:rFonts w:ascii="Arial" w:hAnsi="Arial" w:cs="Arial"/>
                <w:sz w:val="24"/>
                <w:szCs w:val="24"/>
              </w:rPr>
              <w:t>0, 0</w:t>
            </w:r>
          </w:p>
        </w:tc>
        <w:tc>
          <w:tcPr>
            <w:tcW w:w="883" w:type="dxa"/>
          </w:tcPr>
          <w:p w:rsidR="00CF2CD2" w:rsidRPr="006F1E49" w:rsidRDefault="00CF2CD2" w:rsidP="00CF2CD2">
            <w:pPr>
              <w:jc w:val="center"/>
              <w:rPr>
                <w:rFonts w:ascii="Arial" w:hAnsi="Arial" w:cs="Arial"/>
                <w:sz w:val="24"/>
                <w:szCs w:val="24"/>
              </w:rPr>
            </w:pPr>
            <w:r w:rsidRPr="006F1E49">
              <w:rPr>
                <w:rFonts w:ascii="Arial" w:hAnsi="Arial" w:cs="Arial"/>
                <w:sz w:val="24"/>
                <w:szCs w:val="24"/>
              </w:rPr>
              <w:t>1, -1</w:t>
            </w:r>
          </w:p>
        </w:tc>
      </w:tr>
      <w:tr w:rsidR="00CF2CD2" w:rsidRPr="006F1E49" w:rsidTr="00CF2CD2">
        <w:trPr>
          <w:trHeight w:val="250"/>
          <w:jc w:val="center"/>
        </w:trPr>
        <w:tc>
          <w:tcPr>
            <w:tcW w:w="633" w:type="dxa"/>
          </w:tcPr>
          <w:p w:rsidR="00CF2CD2" w:rsidRPr="006F1E49" w:rsidRDefault="00CF2CD2" w:rsidP="00E5362A">
            <w:pPr>
              <w:rPr>
                <w:rFonts w:ascii="Arial" w:hAnsi="Arial" w:cs="Arial"/>
                <w:sz w:val="24"/>
                <w:szCs w:val="24"/>
              </w:rPr>
            </w:pPr>
            <w:r w:rsidRPr="006F1E49">
              <w:rPr>
                <w:rFonts w:ascii="Arial" w:hAnsi="Arial" w:cs="Arial"/>
                <w:sz w:val="24"/>
                <w:szCs w:val="24"/>
              </w:rPr>
              <w:t>P</w:t>
            </w:r>
          </w:p>
        </w:tc>
        <w:tc>
          <w:tcPr>
            <w:tcW w:w="883" w:type="dxa"/>
          </w:tcPr>
          <w:p w:rsidR="00CF2CD2" w:rsidRPr="006F1E49" w:rsidRDefault="00CF2CD2" w:rsidP="00CF2CD2">
            <w:pPr>
              <w:jc w:val="center"/>
              <w:rPr>
                <w:rFonts w:ascii="Arial" w:hAnsi="Arial" w:cs="Arial"/>
                <w:sz w:val="24"/>
                <w:szCs w:val="24"/>
              </w:rPr>
            </w:pPr>
            <w:r w:rsidRPr="006F1E49">
              <w:rPr>
                <w:rFonts w:ascii="Arial" w:hAnsi="Arial" w:cs="Arial"/>
                <w:sz w:val="24"/>
                <w:szCs w:val="24"/>
              </w:rPr>
              <w:t>1, -1</w:t>
            </w:r>
          </w:p>
        </w:tc>
        <w:tc>
          <w:tcPr>
            <w:tcW w:w="883" w:type="dxa"/>
          </w:tcPr>
          <w:p w:rsidR="00CF2CD2" w:rsidRPr="006F1E49" w:rsidRDefault="00CF2CD2" w:rsidP="00CF2CD2">
            <w:pPr>
              <w:jc w:val="center"/>
              <w:rPr>
                <w:rFonts w:ascii="Arial" w:hAnsi="Arial" w:cs="Arial"/>
                <w:sz w:val="24"/>
                <w:szCs w:val="24"/>
              </w:rPr>
            </w:pPr>
            <w:r w:rsidRPr="006F1E49">
              <w:rPr>
                <w:rFonts w:ascii="Arial" w:hAnsi="Arial" w:cs="Arial"/>
                <w:sz w:val="24"/>
                <w:szCs w:val="24"/>
              </w:rPr>
              <w:t>-1, 1</w:t>
            </w:r>
          </w:p>
        </w:tc>
        <w:tc>
          <w:tcPr>
            <w:tcW w:w="883" w:type="dxa"/>
          </w:tcPr>
          <w:p w:rsidR="00CF2CD2" w:rsidRPr="006F1E49" w:rsidRDefault="00CF2CD2" w:rsidP="00CF2CD2">
            <w:pPr>
              <w:jc w:val="center"/>
              <w:rPr>
                <w:rFonts w:ascii="Arial" w:hAnsi="Arial" w:cs="Arial"/>
                <w:sz w:val="24"/>
                <w:szCs w:val="24"/>
              </w:rPr>
            </w:pPr>
            <w:r w:rsidRPr="006F1E49">
              <w:rPr>
                <w:rFonts w:ascii="Arial" w:hAnsi="Arial" w:cs="Arial"/>
                <w:sz w:val="24"/>
                <w:szCs w:val="24"/>
              </w:rPr>
              <w:t>0, 0</w:t>
            </w:r>
          </w:p>
        </w:tc>
      </w:tr>
    </w:tbl>
    <w:p w:rsidR="00941FD6" w:rsidRPr="006F1E49" w:rsidRDefault="00941FD6" w:rsidP="00E5362A">
      <w:pPr>
        <w:rPr>
          <w:rFonts w:ascii="Arial" w:hAnsi="Arial" w:cs="Arial"/>
          <w:sz w:val="24"/>
          <w:szCs w:val="24"/>
        </w:rPr>
      </w:pPr>
    </w:p>
    <w:p w:rsidR="00CF2CD2" w:rsidRPr="006F1E49" w:rsidRDefault="00C32A6D" w:rsidP="00E5362A">
      <w:pPr>
        <w:rPr>
          <w:rFonts w:ascii="Arial" w:hAnsi="Arial" w:cs="Arial"/>
          <w:sz w:val="24"/>
          <w:szCs w:val="24"/>
        </w:rPr>
      </w:pPr>
      <w:r w:rsidRPr="006F1E49">
        <w:rPr>
          <w:rFonts w:ascii="Arial" w:hAnsi="Arial" w:cs="Arial"/>
          <w:sz w:val="24"/>
          <w:szCs w:val="24"/>
        </w:rPr>
        <w:t xml:space="preserve">Bu oyunda karma strateji </w:t>
      </w:r>
      <w:proofErr w:type="spellStart"/>
      <w:r w:rsidRPr="006F1E49">
        <w:rPr>
          <w:rFonts w:ascii="Arial" w:hAnsi="Arial" w:cs="Arial"/>
          <w:sz w:val="24"/>
          <w:szCs w:val="24"/>
        </w:rPr>
        <w:t>ND’nin</w:t>
      </w:r>
      <w:proofErr w:type="spellEnd"/>
      <w:r w:rsidRPr="006F1E49">
        <w:rPr>
          <w:rFonts w:ascii="Arial" w:hAnsi="Arial" w:cs="Arial"/>
          <w:sz w:val="24"/>
          <w:szCs w:val="24"/>
        </w:rPr>
        <w:t xml:space="preserve"> [(1/3, 1/3, 1/3), (1/3, 1/3, 1/3)] olduğunu biliyoruz, ama son örnekteki metodu kullanarak sanki bilmiyormuşuz gibi bu dengeyi bulalım. Bir kez daha, varsayalım ki satır R, S ve P’nin hepsi üzerinden karma yapıyor. Günün dersi uyarınca, biliyoruz ki bu durumda R, S ve P’nin her biri kolon ne yaparsa yapsın en iyi tepki olmalıdır. Ama bunların her birisinin en iyi tepki olabilmesi için satır oyuncusuna aynı beklenen getiriyi sağlıyor olmaları gerekir. </w:t>
      </w:r>
      <w:r w:rsidR="00922FF3" w:rsidRPr="006F1E49">
        <w:rPr>
          <w:rFonts w:ascii="Arial" w:hAnsi="Arial" w:cs="Arial"/>
          <w:sz w:val="24"/>
          <w:szCs w:val="24"/>
        </w:rPr>
        <w:t>Kolonun ne oynayacağını bulmak için satırın beklenen getirileri hakkındaki bu gerçeği kullanacağız. O zaman,</w:t>
      </w:r>
    </w:p>
    <w:p w:rsidR="00922FF3" w:rsidRPr="006F1E49" w:rsidRDefault="00922FF3" w:rsidP="00E5362A">
      <w:pPr>
        <w:rPr>
          <w:rFonts w:ascii="Arial" w:hAnsi="Arial" w:cs="Arial"/>
          <w:sz w:val="24"/>
          <w:szCs w:val="24"/>
        </w:rPr>
      </w:pPr>
      <w:r w:rsidRPr="006F1E49">
        <w:rPr>
          <w:rFonts w:ascii="Arial" w:hAnsi="Arial" w:cs="Arial"/>
          <w:sz w:val="24"/>
          <w:szCs w:val="24"/>
        </w:rPr>
        <w:tab/>
        <w:t>Satırın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 xml:space="preserve">, 1 –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 –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 xml:space="preserve">)’ye karşı R’den beklenen getirisi =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[0] +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 xml:space="preserve">[1] + (1 –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 –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)[-1]</w:t>
      </w:r>
    </w:p>
    <w:p w:rsidR="00922FF3" w:rsidRPr="006F1E49" w:rsidRDefault="00922FF3" w:rsidP="00922FF3">
      <w:pPr>
        <w:rPr>
          <w:rFonts w:ascii="Arial" w:hAnsi="Arial" w:cs="Arial"/>
          <w:sz w:val="24"/>
          <w:szCs w:val="24"/>
        </w:rPr>
      </w:pPr>
      <w:r w:rsidRPr="006F1E49">
        <w:rPr>
          <w:rFonts w:ascii="Arial" w:hAnsi="Arial" w:cs="Arial"/>
          <w:sz w:val="24"/>
          <w:szCs w:val="24"/>
        </w:rPr>
        <w:tab/>
        <w:t>Satırın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 xml:space="preserve">, 1 –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 –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 xml:space="preserve">)’ye karşı S’den beklenen getirisi =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[-1] +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 xml:space="preserve">[0] + (1 –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 –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)[1]</w:t>
      </w:r>
    </w:p>
    <w:p w:rsidR="00922FF3" w:rsidRPr="006F1E49" w:rsidRDefault="00922FF3" w:rsidP="00922FF3">
      <w:pPr>
        <w:rPr>
          <w:rFonts w:ascii="Arial" w:hAnsi="Arial" w:cs="Arial"/>
          <w:sz w:val="24"/>
          <w:szCs w:val="24"/>
        </w:rPr>
      </w:pPr>
      <w:r w:rsidRPr="006F1E49">
        <w:rPr>
          <w:rFonts w:ascii="Arial" w:hAnsi="Arial" w:cs="Arial"/>
          <w:sz w:val="24"/>
          <w:szCs w:val="24"/>
        </w:rPr>
        <w:tab/>
        <w:t>Satırın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 xml:space="preserve">, 1 –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 –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 xml:space="preserve">)’ye karşı P’den beklenen getirisi =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[1] +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 xml:space="preserve">[-1] + (1 –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 –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)[0]</w:t>
      </w:r>
    </w:p>
    <w:p w:rsidR="00922FF3" w:rsidRPr="006F1E49" w:rsidRDefault="00922FF3" w:rsidP="00E5362A">
      <w:pPr>
        <w:rPr>
          <w:rFonts w:ascii="Arial" w:hAnsi="Arial" w:cs="Arial"/>
          <w:sz w:val="24"/>
          <w:szCs w:val="24"/>
        </w:rPr>
      </w:pPr>
      <w:r w:rsidRPr="006F1E49">
        <w:rPr>
          <w:rFonts w:ascii="Arial" w:hAnsi="Arial" w:cs="Arial"/>
          <w:sz w:val="24"/>
          <w:szCs w:val="24"/>
        </w:rPr>
        <w:t xml:space="preserve">Bu üç beklenen getiriyi birbirine eşitleyerek (ve birazcık temel cebir kullanarak) şu çözümü buluruz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 =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 xml:space="preserve"> = (1 – </w:t>
      </w:r>
      <w:proofErr w:type="spellStart"/>
      <w:r w:rsidRPr="006F1E49">
        <w:rPr>
          <w:rFonts w:ascii="Arial" w:hAnsi="Arial" w:cs="Arial"/>
          <w:sz w:val="24"/>
          <w:szCs w:val="24"/>
        </w:rPr>
        <w:t>q</w:t>
      </w:r>
      <w:r w:rsidRPr="006F1E49">
        <w:rPr>
          <w:rFonts w:ascii="Arial" w:hAnsi="Arial" w:cs="Arial"/>
          <w:sz w:val="24"/>
          <w:szCs w:val="24"/>
          <w:vertAlign w:val="subscript"/>
        </w:rPr>
        <w:t>r</w:t>
      </w:r>
      <w:proofErr w:type="spellEnd"/>
      <w:r w:rsidRPr="006F1E49">
        <w:rPr>
          <w:rFonts w:ascii="Arial" w:hAnsi="Arial" w:cs="Arial"/>
          <w:sz w:val="24"/>
          <w:szCs w:val="24"/>
        </w:rPr>
        <w:t xml:space="preserve"> – </w:t>
      </w:r>
      <w:proofErr w:type="spellStart"/>
      <w:r w:rsidRPr="006F1E49">
        <w:rPr>
          <w:rFonts w:ascii="Arial" w:hAnsi="Arial" w:cs="Arial"/>
          <w:sz w:val="24"/>
          <w:szCs w:val="24"/>
        </w:rPr>
        <w:t>q</w:t>
      </w:r>
      <w:r w:rsidRPr="006F1E49">
        <w:rPr>
          <w:rFonts w:ascii="Arial" w:hAnsi="Arial" w:cs="Arial"/>
          <w:sz w:val="24"/>
          <w:szCs w:val="24"/>
          <w:vertAlign w:val="subscript"/>
        </w:rPr>
        <w:t>s</w:t>
      </w:r>
      <w:proofErr w:type="spellEnd"/>
      <w:r w:rsidRPr="006F1E49">
        <w:rPr>
          <w:rFonts w:ascii="Arial" w:hAnsi="Arial" w:cs="Arial"/>
          <w:sz w:val="24"/>
          <w:szCs w:val="24"/>
        </w:rPr>
        <w:t>) = 1/3.</w:t>
      </w:r>
    </w:p>
    <w:p w:rsidR="00922FF3" w:rsidRPr="006F1E49" w:rsidRDefault="00922FF3" w:rsidP="00E5362A">
      <w:pPr>
        <w:rPr>
          <w:rFonts w:ascii="Arial" w:hAnsi="Arial" w:cs="Arial"/>
          <w:sz w:val="24"/>
          <w:szCs w:val="24"/>
        </w:rPr>
      </w:pPr>
      <w:r w:rsidRPr="006F1E49">
        <w:rPr>
          <w:rFonts w:ascii="Arial" w:hAnsi="Arial" w:cs="Arial"/>
          <w:sz w:val="24"/>
          <w:szCs w:val="24"/>
        </w:rPr>
        <w:tab/>
        <w:t xml:space="preserve">Özetlemek gerekirse, eğer bir </w:t>
      </w:r>
      <w:proofErr w:type="spellStart"/>
      <w:r w:rsidRPr="006F1E49">
        <w:rPr>
          <w:rFonts w:ascii="Arial" w:hAnsi="Arial" w:cs="Arial"/>
          <w:sz w:val="24"/>
          <w:szCs w:val="24"/>
        </w:rPr>
        <w:t>ND’de</w:t>
      </w:r>
      <w:proofErr w:type="spellEnd"/>
      <w:r w:rsidRPr="006F1E49">
        <w:rPr>
          <w:rFonts w:ascii="Arial" w:hAnsi="Arial" w:cs="Arial"/>
          <w:sz w:val="24"/>
          <w:szCs w:val="24"/>
        </w:rPr>
        <w:t xml:space="preserve"> satır tüm stratejilerinin üzerinden karma yapıyorsa o zaman her biri aynı beklenen getiriyi vermesi gerekir, bu durumda kolon (1/3, 1/3, 1/3) ağırlıklarıyla karma yapıyor olmalıdır. Bir kez daha dengede kolonun denge karma stratejisini çözmek için satırın karmasında yer alan stratejilere kayıtsız olması gerektiği gerçeğini kullanırız. </w:t>
      </w:r>
    </w:p>
    <w:p w:rsidR="00922FF3" w:rsidRPr="006F1E49" w:rsidRDefault="00922FF3" w:rsidP="00E5362A">
      <w:pPr>
        <w:rPr>
          <w:rFonts w:ascii="Arial" w:hAnsi="Arial" w:cs="Arial"/>
          <w:sz w:val="24"/>
          <w:szCs w:val="24"/>
        </w:rPr>
      </w:pPr>
      <w:r w:rsidRPr="006F1E49">
        <w:rPr>
          <w:rFonts w:ascii="Arial" w:hAnsi="Arial" w:cs="Arial"/>
          <w:sz w:val="24"/>
          <w:szCs w:val="24"/>
        </w:rPr>
        <w:tab/>
        <w:t xml:space="preserve">Satırın denge karmasını bulmak için aynısını yapabiliriz. Yani, dengede satırın denge karma stratejisini çözmek için kolonun karmasında yer alan stratejilere kayıtsız olması gerektiği gerçeğini kullanırız. Ancak, </w:t>
      </w:r>
      <w:proofErr w:type="gramStart"/>
      <w:r w:rsidRPr="006F1E49">
        <w:rPr>
          <w:rFonts w:ascii="Arial" w:hAnsi="Arial" w:cs="Arial"/>
          <w:sz w:val="24"/>
          <w:szCs w:val="24"/>
        </w:rPr>
        <w:t>argüman</w:t>
      </w:r>
      <w:proofErr w:type="gramEnd"/>
      <w:r w:rsidRPr="006F1E49">
        <w:rPr>
          <w:rFonts w:ascii="Arial" w:hAnsi="Arial" w:cs="Arial"/>
          <w:sz w:val="24"/>
          <w:szCs w:val="24"/>
        </w:rPr>
        <w:t xml:space="preserve"> simetrik olduğundan, bunu atlayalım. Bir önceki örnekteki gibi, hiçbir oyuncunun kârlı bir sapması olmadığını kontrol etmek kolaydır. </w:t>
      </w:r>
      <w:r w:rsidR="00B547F2" w:rsidRPr="006F1E49">
        <w:rPr>
          <w:rFonts w:ascii="Arial" w:hAnsi="Arial" w:cs="Arial"/>
          <w:sz w:val="24"/>
          <w:szCs w:val="24"/>
        </w:rPr>
        <w:t xml:space="preserve">Dengeyi öyle oluşturduk ki, kolonun karması veriyken, satırın her bir saf stratejisi aynı beklenen getiriyi veriyordu. Ama bu durumda, bu saf stratejilerin herhangi bir karması (denge karması dâhil) aynı beklenen getiriyi verecektir. Yani olası tüm potansiyel sapmalar aynı beklenen getiriyi verir: hiçbirisi </w:t>
      </w:r>
      <w:r w:rsidR="00B547F2" w:rsidRPr="006F1E49">
        <w:rPr>
          <w:rFonts w:ascii="Arial" w:hAnsi="Arial" w:cs="Arial"/>
          <w:sz w:val="24"/>
          <w:szCs w:val="24"/>
        </w:rPr>
        <w:lastRenderedPageBreak/>
        <w:t xml:space="preserve">tam olarak daha kârlı değildir. Aynı </w:t>
      </w:r>
      <w:proofErr w:type="gramStart"/>
      <w:r w:rsidR="00B547F2" w:rsidRPr="006F1E49">
        <w:rPr>
          <w:rFonts w:ascii="Arial" w:hAnsi="Arial" w:cs="Arial"/>
          <w:sz w:val="24"/>
          <w:szCs w:val="24"/>
        </w:rPr>
        <w:t>argüman</w:t>
      </w:r>
      <w:proofErr w:type="gramEnd"/>
      <w:r w:rsidR="00B547F2" w:rsidRPr="006F1E49">
        <w:rPr>
          <w:rFonts w:ascii="Arial" w:hAnsi="Arial" w:cs="Arial"/>
          <w:sz w:val="24"/>
          <w:szCs w:val="24"/>
        </w:rPr>
        <w:t xml:space="preserve"> kolon için de geçerlidir. Yani bunun bir denge olduğunu göstermiş olduk. </w:t>
      </w:r>
    </w:p>
    <w:p w:rsidR="00B547F2" w:rsidRPr="006F1E49" w:rsidRDefault="00941FD6" w:rsidP="00E5362A">
      <w:pPr>
        <w:rPr>
          <w:rFonts w:ascii="Arial" w:hAnsi="Arial" w:cs="Arial"/>
          <w:sz w:val="24"/>
          <w:szCs w:val="24"/>
        </w:rPr>
      </w:pPr>
      <w:r w:rsidRPr="006F1E49">
        <w:rPr>
          <w:rFonts w:ascii="Arial" w:hAnsi="Arial" w:cs="Arial"/>
          <w:b/>
          <w:noProof/>
          <w:sz w:val="24"/>
          <w:szCs w:val="24"/>
          <w:lang w:eastAsia="tr-TR"/>
        </w:rPr>
        <mc:AlternateContent>
          <mc:Choice Requires="wps">
            <w:drawing>
              <wp:anchor distT="0" distB="0" distL="114300" distR="114300" simplePos="0" relativeHeight="251661312" behindDoc="0" locked="0" layoutInCell="1" allowOverlap="1" wp14:anchorId="3B96FA04" wp14:editId="2A02382E">
                <wp:simplePos x="0" y="0"/>
                <wp:positionH relativeFrom="column">
                  <wp:posOffset>4005580</wp:posOffset>
                </wp:positionH>
                <wp:positionV relativeFrom="paragraph">
                  <wp:posOffset>3102610</wp:posOffset>
                </wp:positionV>
                <wp:extent cx="69850" cy="6350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69850" cy="635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15.4pt;margin-top:244.3pt;width:5.5pt;height: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" fillcolor="black [3213]" strokecolor="black [3213]" strokeweight="2pt"/>
            </w:pict>
          </mc:Fallback>
        </mc:AlternateContent>
      </w:r>
      <w:r w:rsidR="0069512A" w:rsidRPr="006F1E49">
        <w:rPr>
          <w:rFonts w:ascii="Arial" w:hAnsi="Arial" w:cs="Arial"/>
          <w:sz w:val="24"/>
          <w:szCs w:val="24"/>
        </w:rPr>
        <w:tab/>
        <w:t xml:space="preserve">Sadece enteller için. Bu örnekte, başka karma strateji dengelerinin olmadığını göstermek biraz daha uğraşmayı gerektirir. </w:t>
      </w:r>
      <w:r w:rsidR="00635E71" w:rsidRPr="006F1E49">
        <w:rPr>
          <w:rFonts w:ascii="Arial" w:hAnsi="Arial" w:cs="Arial"/>
          <w:sz w:val="24"/>
          <w:szCs w:val="24"/>
        </w:rPr>
        <w:t xml:space="preserve">Her iki oyuncunun da tüm stratejileri üzerinden karma yaptığı tek dengede, her oyuncunun (1/3, 1/3, 1/3) ile karma yaptığını göstermiştik. Ama prensipte, bir oyuncunun sadece iki stratejisiyle karma yaptığı başka karma strateji dengelerinin olması mümkündür. Neden böyle bir dengenin olamayacağını söyleyen </w:t>
      </w:r>
      <w:proofErr w:type="gramStart"/>
      <w:r w:rsidR="00635E71" w:rsidRPr="006F1E49">
        <w:rPr>
          <w:rFonts w:ascii="Arial" w:hAnsi="Arial" w:cs="Arial"/>
          <w:sz w:val="24"/>
          <w:szCs w:val="24"/>
        </w:rPr>
        <w:t>argümanın</w:t>
      </w:r>
      <w:proofErr w:type="gramEnd"/>
      <w:r w:rsidR="00635E71" w:rsidRPr="006F1E49">
        <w:rPr>
          <w:rFonts w:ascii="Arial" w:hAnsi="Arial" w:cs="Arial"/>
          <w:sz w:val="24"/>
          <w:szCs w:val="24"/>
        </w:rPr>
        <w:t xml:space="preserve"> taslağını oluşturayım. Farz edelim ki böyle bir denge var. Genelleştirmeyi kaybetmeden, kolon iki stratejisinden karma yapan oyuncu olsun ve genelleştirmeyi kaybetmeden, kolonun sadece r ve s ile karma yaptığını varsayalım; yani, kolonun karma stratejisi p’ye 0 olasılık ayırır. Bu veriyken, satırın R’den beklenen getirisi S’den beklediğinden tam olarak fazladır.  Bu nedenle satırın en iyi tepkisi S’ye sıfır olasılık ayırıyor olmalıdır. Ama bu veriyken, kolonun p’den beklenen getirisi r’den beklediğinden tam olarak daha fazladır. </w:t>
      </w:r>
      <w:r w:rsidRPr="006F1E49">
        <w:rPr>
          <w:rFonts w:ascii="Arial" w:hAnsi="Arial" w:cs="Arial"/>
          <w:sz w:val="24"/>
          <w:szCs w:val="24"/>
        </w:rPr>
        <w:t>Bu nedenle kolonun en iyi tepkisi r’ye 0 olasılık ayırıyor olmalıdır. Ama eğer (varsayıma göre) kolon p’ye sıfır olasılık ayırıyorsa ve r’ye sıfır olasılık ayırıyorsa, o zaman saf strateji s’yi oynuyor olması gerekir. Ama çoktan biliyoruz ki hiçbirisi taş, makas, kâğıttaki herhangi bir dengede saf strateji oynuyor olamaz.</w:t>
      </w:r>
    </w:p>
    <w:p w:rsidR="00635E71" w:rsidRPr="006F1E49" w:rsidRDefault="00941FD6" w:rsidP="00E5362A">
      <w:pPr>
        <w:rPr>
          <w:rFonts w:ascii="Arial" w:hAnsi="Arial" w:cs="Arial"/>
          <w:sz w:val="24"/>
          <w:szCs w:val="24"/>
        </w:rPr>
      </w:pPr>
      <w:r w:rsidRPr="006F1E49">
        <w:rPr>
          <w:rFonts w:ascii="Arial" w:hAnsi="Arial" w:cs="Arial"/>
          <w:b/>
          <w:sz w:val="24"/>
          <w:szCs w:val="24"/>
        </w:rPr>
        <w:t>Burada ne öğrendik?</w:t>
      </w:r>
      <w:r w:rsidRPr="006F1E49">
        <w:rPr>
          <w:rFonts w:ascii="Arial" w:hAnsi="Arial" w:cs="Arial"/>
          <w:sz w:val="24"/>
          <w:szCs w:val="24"/>
        </w:rPr>
        <w:t xml:space="preserve"> Karma strateji Nash dengelerini bulmak için genel bir metot bulduk.</w:t>
      </w:r>
    </w:p>
    <w:p w:rsidR="00941FD6" w:rsidRPr="006F1E49" w:rsidRDefault="00941FD6" w:rsidP="00E5362A">
      <w:pPr>
        <w:rPr>
          <w:rFonts w:ascii="Arial" w:hAnsi="Arial" w:cs="Arial"/>
          <w:sz w:val="24"/>
          <w:szCs w:val="24"/>
        </w:rPr>
      </w:pPr>
      <w:r w:rsidRPr="006F1E49">
        <w:rPr>
          <w:rFonts w:ascii="Arial" w:hAnsi="Arial" w:cs="Arial"/>
          <w:b/>
          <w:sz w:val="24"/>
          <w:szCs w:val="24"/>
        </w:rPr>
        <w:t>Karma strateji ND bulmak için metot.</w:t>
      </w:r>
      <w:r w:rsidRPr="006F1E49">
        <w:rPr>
          <w:rFonts w:ascii="Arial" w:hAnsi="Arial" w:cs="Arial"/>
          <w:sz w:val="24"/>
          <w:szCs w:val="24"/>
        </w:rPr>
        <w:t xml:space="preserve"> Farz edelim ki satır oyuncusunun birden fazla stratejisiyle karma yaptığı bir denge var.  Eğer böyle bir denge varsa, kolonun dengedeki stratejisi sabitken bu stratejilerin her birisi aynı beklenen getiriyi veriyor olmalıdır. Eğer bu getirileri yazarsak [aynı yukarıdaki örneklerde yaptığımız gibi] kolonun denge karmasını çözümleyebiliriz. Bir başka deyişle, satırın kendi stratejileri arsında kayıtsız kalması kolonun denge karmasına işaret eder. </w:t>
      </w:r>
      <w:proofErr w:type="gramStart"/>
      <w:r w:rsidRPr="006F1E49">
        <w:rPr>
          <w:rFonts w:ascii="Arial" w:hAnsi="Arial" w:cs="Arial"/>
          <w:sz w:val="24"/>
          <w:szCs w:val="24"/>
        </w:rPr>
        <w:t xml:space="preserve">Şimdi tam tersi. </w:t>
      </w:r>
      <w:proofErr w:type="gramEnd"/>
      <w:r w:rsidRPr="006F1E49">
        <w:rPr>
          <w:rFonts w:ascii="Arial" w:hAnsi="Arial" w:cs="Arial"/>
          <w:sz w:val="24"/>
          <w:szCs w:val="24"/>
        </w:rPr>
        <w:t>Kolonun karma yaptığı stratejilere bakın, kolonun kayıtsızlık koşullarını yazın</w:t>
      </w:r>
      <w:r w:rsidR="004D24EF" w:rsidRPr="006F1E49">
        <w:rPr>
          <w:rFonts w:ascii="Arial" w:hAnsi="Arial" w:cs="Arial"/>
          <w:sz w:val="24"/>
          <w:szCs w:val="24"/>
        </w:rPr>
        <w:t xml:space="preserve"> ve satırın denge karmasını çözümleyin. </w:t>
      </w:r>
    </w:p>
    <w:p w:rsidR="004D24EF" w:rsidRPr="006F1E49" w:rsidRDefault="004D24EF" w:rsidP="00E5362A">
      <w:pPr>
        <w:rPr>
          <w:rFonts w:ascii="Arial" w:hAnsi="Arial" w:cs="Arial"/>
          <w:sz w:val="24"/>
          <w:szCs w:val="24"/>
        </w:rPr>
      </w:pPr>
      <w:r w:rsidRPr="006F1E49">
        <w:rPr>
          <w:rFonts w:ascii="Arial" w:hAnsi="Arial" w:cs="Arial"/>
          <w:sz w:val="24"/>
          <w:szCs w:val="24"/>
        </w:rPr>
        <w:t>Neredeyse bitirdik ama hala birkaç  (kolay) şeyi kontrol etmemiz gerekiyor. Birincisi, şimdi satır için bulduğumuz denge karması varsayımımıza başladığımız stratejileri gerçekten içermelidir! İkincisi, oluşturduğumuz her bir karma olasılığı gerçekten olasılık olmalıdır: 0 ile 1 arasında olmalıdırlar! Üçüncüsü, her zamanki gibi, hiçbir oyuncunun tam olarak daha kârlı bir sapması olmadığını kontrol etmeliyiz. Ama [yukarıdaki örneklerde gördüğümüz gibi] eğer karmada tüm stratejiler yer alıy</w:t>
      </w:r>
      <w:r w:rsidR="006F1E49">
        <w:rPr>
          <w:rFonts w:ascii="Arial" w:hAnsi="Arial" w:cs="Arial"/>
          <w:sz w:val="24"/>
          <w:szCs w:val="24"/>
        </w:rPr>
        <w:t>o</w:t>
      </w:r>
      <w:r w:rsidRPr="006F1E49">
        <w:rPr>
          <w:rFonts w:ascii="Arial" w:hAnsi="Arial" w:cs="Arial"/>
          <w:sz w:val="24"/>
          <w:szCs w:val="24"/>
        </w:rPr>
        <w:t>rsa bu kontrol zaten bedavadan yapılmış olur!</w:t>
      </w:r>
    </w:p>
    <w:p w:rsidR="00941FD6" w:rsidRDefault="00941FD6" w:rsidP="00E5362A"/>
    <w:p w:rsidR="00635E71" w:rsidRPr="00922FF3" w:rsidRDefault="00635E71" w:rsidP="00E5362A"/>
    <w:sectPr w:rsidR="00635E71" w:rsidRPr="00922FF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7E4" w:rsidRDefault="00B927E4" w:rsidP="006F1E49">
      <w:pPr>
        <w:spacing w:after="0" w:line="240" w:lineRule="auto"/>
      </w:pPr>
      <w:r>
        <w:separator/>
      </w:r>
    </w:p>
  </w:endnote>
  <w:endnote w:type="continuationSeparator" w:id="0">
    <w:p w:rsidR="00B927E4" w:rsidRDefault="00B927E4" w:rsidP="006F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7E4" w:rsidRDefault="00B927E4" w:rsidP="006F1E49">
      <w:pPr>
        <w:spacing w:after="0" w:line="240" w:lineRule="auto"/>
      </w:pPr>
      <w:r>
        <w:separator/>
      </w:r>
    </w:p>
  </w:footnote>
  <w:footnote w:type="continuationSeparator" w:id="0">
    <w:p w:rsidR="00B927E4" w:rsidRDefault="00B927E4" w:rsidP="006F1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7"/>
      <w:gridCol w:w="933"/>
      <w:gridCol w:w="4178"/>
    </w:tblGrid>
    <w:tr w:rsidR="006F1E49" w:rsidRPr="00E91100" w:rsidTr="00D502AA">
      <w:trPr>
        <w:trHeight w:val="563"/>
      </w:trPr>
      <w:tc>
        <w:tcPr>
          <w:tcW w:w="2249" w:type="pct"/>
          <w:vAlign w:val="center"/>
        </w:tcPr>
        <w:p w:rsidR="006F1E49" w:rsidRPr="000E7C12" w:rsidRDefault="006F1E49" w:rsidP="00D502AA">
          <w:pPr>
            <w:pStyle w:val="Header"/>
            <w:rPr>
              <w:rFonts w:eastAsiaTheme="majorEastAsia" w:cs="Arial"/>
              <w:bCs/>
              <w:sz w:val="20"/>
              <w:szCs w:val="20"/>
            </w:rPr>
          </w:pPr>
          <w:r>
            <w:rPr>
              <w:rFonts w:eastAsiaTheme="majorEastAsia" w:cs="Arial"/>
              <w:bCs/>
              <w:sz w:val="20"/>
              <w:szCs w:val="20"/>
            </w:rPr>
            <w:t>Oyun Teorisi</w:t>
          </w:r>
        </w:p>
      </w:tc>
      <w:tc>
        <w:tcPr>
          <w:tcW w:w="502" w:type="pct"/>
          <w:noWrap/>
          <w:vAlign w:val="center"/>
        </w:tcPr>
        <w:p w:rsidR="006F1E49" w:rsidRPr="00E91100" w:rsidRDefault="006F1E49" w:rsidP="00D502AA">
          <w:pPr>
            <w:pStyle w:val="NoSpacing"/>
            <w:rPr>
              <w:rFonts w:ascii="Arial" w:eastAsiaTheme="minorEastAsia" w:hAnsi="Arial" w:cs="Arial"/>
            </w:rPr>
          </w:pPr>
        </w:p>
      </w:tc>
      <w:tc>
        <w:tcPr>
          <w:tcW w:w="2249" w:type="pct"/>
          <w:vAlign w:val="center"/>
        </w:tcPr>
        <w:p w:rsidR="006F1E49" w:rsidRPr="00FA78B1" w:rsidRDefault="006F1E49" w:rsidP="00D502AA">
          <w:pPr>
            <w:pStyle w:val="Header"/>
            <w:jc w:val="right"/>
            <w:rPr>
              <w:rFonts w:eastAsiaTheme="majorEastAsia" w:cs="Arial"/>
              <w:bCs/>
              <w:sz w:val="20"/>
              <w:szCs w:val="20"/>
            </w:rPr>
          </w:pPr>
          <w:r>
            <w:rPr>
              <w:rFonts w:eastAsiaTheme="majorEastAsia" w:cs="Arial"/>
              <w:bCs/>
              <w:sz w:val="20"/>
              <w:szCs w:val="20"/>
            </w:rPr>
            <w:t>Bilgi Notu</w:t>
          </w:r>
        </w:p>
      </w:tc>
    </w:tr>
  </w:tbl>
  <w:p w:rsidR="006F1E49" w:rsidRPr="000E7C12" w:rsidRDefault="006F1E49" w:rsidP="006F1E49">
    <w:pPr>
      <w:pStyle w:val="Header"/>
      <w:jc w:val="center"/>
      <w:rPr>
        <w:sz w:val="20"/>
        <w:szCs w:val="20"/>
      </w:rPr>
    </w:pPr>
    <w:r>
      <w:rPr>
        <w:noProof/>
        <w:sz w:val="20"/>
        <w:szCs w:val="20"/>
        <w:lang w:eastAsia="tr-TR"/>
      </w:rPr>
      <w:drawing>
        <wp:inline distT="0" distB="0" distL="0" distR="0" wp14:anchorId="2E825C29" wp14:editId="5A1669AF">
          <wp:extent cx="495300" cy="361950"/>
          <wp:effectExtent l="19050" t="0" r="0" b="0"/>
          <wp:docPr id="2" name="Resim 1" descr="D:\ROM\projeler\acikders_org_tr\logo\logo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ROM\projeler\acikders_org_tr\logo\logokucuk.png"/>
                  <pic:cNvPicPr>
                    <a:picLocks noChangeAspect="1" noChangeArrowheads="1"/>
                  </pic:cNvPicPr>
                </pic:nvPicPr>
                <pic:blipFill>
                  <a:blip r:embed="rId1"/>
                  <a:srcRect l="14130" t="5972" r="10355" b="34302"/>
                  <a:stretch>
                    <a:fillRect/>
                  </a:stretch>
                </pic:blipFill>
                <pic:spPr bwMode="auto">
                  <a:xfrm>
                    <a:off x="0" y="0"/>
                    <a:ext cx="495300" cy="361950"/>
                  </a:xfrm>
                  <a:prstGeom prst="rect">
                    <a:avLst/>
                  </a:prstGeom>
                  <a:noFill/>
                  <a:ln w="9525">
                    <a:noFill/>
                    <a:miter lim="800000"/>
                    <a:headEnd/>
                    <a:tailEnd/>
                  </a:ln>
                </pic:spPr>
              </pic:pic>
            </a:graphicData>
          </a:graphic>
        </wp:inline>
      </w:drawing>
    </w:r>
  </w:p>
  <w:p w:rsidR="006F1E49" w:rsidRDefault="006F1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00"/>
    <w:rsid w:val="00023FD7"/>
    <w:rsid w:val="00081900"/>
    <w:rsid w:val="00203BDB"/>
    <w:rsid w:val="002D687C"/>
    <w:rsid w:val="004D24EF"/>
    <w:rsid w:val="005157F4"/>
    <w:rsid w:val="00581B93"/>
    <w:rsid w:val="00635E71"/>
    <w:rsid w:val="0069512A"/>
    <w:rsid w:val="006F1E49"/>
    <w:rsid w:val="00922FF3"/>
    <w:rsid w:val="0094012B"/>
    <w:rsid w:val="00941FD6"/>
    <w:rsid w:val="00B547F2"/>
    <w:rsid w:val="00B927E4"/>
    <w:rsid w:val="00C32A6D"/>
    <w:rsid w:val="00C672A0"/>
    <w:rsid w:val="00CF2CD2"/>
    <w:rsid w:val="00E5362A"/>
    <w:rsid w:val="00E81343"/>
    <w:rsid w:val="00F07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1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E71"/>
    <w:rPr>
      <w:rFonts w:ascii="Tahoma" w:hAnsi="Tahoma" w:cs="Tahoma"/>
      <w:sz w:val="16"/>
      <w:szCs w:val="16"/>
    </w:rPr>
  </w:style>
  <w:style w:type="paragraph" w:styleId="Header">
    <w:name w:val="header"/>
    <w:basedOn w:val="Normal"/>
    <w:link w:val="HeaderChar"/>
    <w:uiPriority w:val="99"/>
    <w:unhideWhenUsed/>
    <w:rsid w:val="006F1E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1E49"/>
  </w:style>
  <w:style w:type="paragraph" w:styleId="Footer">
    <w:name w:val="footer"/>
    <w:basedOn w:val="Normal"/>
    <w:link w:val="FooterChar"/>
    <w:uiPriority w:val="99"/>
    <w:unhideWhenUsed/>
    <w:rsid w:val="006F1E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1E49"/>
  </w:style>
  <w:style w:type="paragraph" w:styleId="NoSpacing">
    <w:name w:val="No Spacing"/>
    <w:link w:val="NoSpacingChar"/>
    <w:uiPriority w:val="1"/>
    <w:qFormat/>
    <w:rsid w:val="006F1E49"/>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F1E49"/>
    <w:rPr>
      <w:rFonts w:ascii="Calibri" w:eastAsia="Times New Roman" w:hAnsi="Calibri" w:cs="Times New Roman"/>
    </w:rPr>
  </w:style>
  <w:style w:type="paragraph" w:customStyle="1" w:styleId="1DereceBalk">
    <w:name w:val="1. Derece Başlık"/>
    <w:basedOn w:val="Normal"/>
    <w:link w:val="1DereceBalkChar"/>
    <w:qFormat/>
    <w:rsid w:val="006F1E49"/>
    <w:rPr>
      <w:rFonts w:ascii="Arial" w:eastAsia="Calibri" w:hAnsi="Arial" w:cs="Times New Roman"/>
      <w:sz w:val="36"/>
      <w:szCs w:val="36"/>
    </w:rPr>
  </w:style>
  <w:style w:type="character" w:customStyle="1" w:styleId="1DereceBalkChar">
    <w:name w:val="1. Derece Başlık Char"/>
    <w:basedOn w:val="DefaultParagraphFont"/>
    <w:link w:val="1DereceBalk"/>
    <w:rsid w:val="006F1E49"/>
    <w:rPr>
      <w:rFonts w:ascii="Arial" w:eastAsia="Calibri" w:hAnsi="Arial"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1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E71"/>
    <w:rPr>
      <w:rFonts w:ascii="Tahoma" w:hAnsi="Tahoma" w:cs="Tahoma"/>
      <w:sz w:val="16"/>
      <w:szCs w:val="16"/>
    </w:rPr>
  </w:style>
  <w:style w:type="paragraph" w:styleId="Header">
    <w:name w:val="header"/>
    <w:basedOn w:val="Normal"/>
    <w:link w:val="HeaderChar"/>
    <w:uiPriority w:val="99"/>
    <w:unhideWhenUsed/>
    <w:rsid w:val="006F1E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1E49"/>
  </w:style>
  <w:style w:type="paragraph" w:styleId="Footer">
    <w:name w:val="footer"/>
    <w:basedOn w:val="Normal"/>
    <w:link w:val="FooterChar"/>
    <w:uiPriority w:val="99"/>
    <w:unhideWhenUsed/>
    <w:rsid w:val="006F1E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1E49"/>
  </w:style>
  <w:style w:type="paragraph" w:styleId="NoSpacing">
    <w:name w:val="No Spacing"/>
    <w:link w:val="NoSpacingChar"/>
    <w:uiPriority w:val="1"/>
    <w:qFormat/>
    <w:rsid w:val="006F1E49"/>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F1E49"/>
    <w:rPr>
      <w:rFonts w:ascii="Calibri" w:eastAsia="Times New Roman" w:hAnsi="Calibri" w:cs="Times New Roman"/>
    </w:rPr>
  </w:style>
  <w:style w:type="paragraph" w:customStyle="1" w:styleId="1DereceBalk">
    <w:name w:val="1. Derece Başlık"/>
    <w:basedOn w:val="Normal"/>
    <w:link w:val="1DereceBalkChar"/>
    <w:qFormat/>
    <w:rsid w:val="006F1E49"/>
    <w:rPr>
      <w:rFonts w:ascii="Arial" w:eastAsia="Calibri" w:hAnsi="Arial" w:cs="Times New Roman"/>
      <w:sz w:val="36"/>
      <w:szCs w:val="36"/>
    </w:rPr>
  </w:style>
  <w:style w:type="character" w:customStyle="1" w:styleId="1DereceBalkChar">
    <w:name w:val="1. Derece Başlık Char"/>
    <w:basedOn w:val="DefaultParagraphFont"/>
    <w:link w:val="1DereceBalk"/>
    <w:rsid w:val="006F1E49"/>
    <w:rPr>
      <w:rFonts w:ascii="Arial" w:eastAsia="Calibri" w:hAnsi="Arial"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 Soytas</dc:creator>
  <cp:lastModifiedBy>Ugur Soytas</cp:lastModifiedBy>
  <cp:revision>10</cp:revision>
  <dcterms:created xsi:type="dcterms:W3CDTF">2011-07-25T08:24:00Z</dcterms:created>
  <dcterms:modified xsi:type="dcterms:W3CDTF">2011-07-26T07:08:00Z</dcterms:modified>
</cp:coreProperties>
</file>